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405" w:rsidRDefault="008470BB">
      <w:pPr>
        <w:rPr>
          <w:rFonts w:ascii="Lucida Handwriting" w:hAnsi="Lucida Handwriting"/>
          <w:sz w:val="32"/>
          <w:szCs w:val="32"/>
        </w:rPr>
      </w:pPr>
      <w:bookmarkStart w:id="0" w:name="_GoBack"/>
      <w:bookmarkEnd w:id="0"/>
      <w:r>
        <w:rPr>
          <w:rFonts w:ascii="Lucida Handwriting" w:hAnsi="Lucida Handwriting"/>
          <w:sz w:val="32"/>
          <w:szCs w:val="32"/>
          <w:u w:val="single"/>
        </w:rPr>
        <w:t xml:space="preserve">Cognitive </w:t>
      </w:r>
      <w:r w:rsidR="001151F2">
        <w:rPr>
          <w:rFonts w:ascii="Lucida Handwriting" w:hAnsi="Lucida Handwriting"/>
          <w:sz w:val="32"/>
          <w:szCs w:val="32"/>
          <w:u w:val="single"/>
        </w:rPr>
        <w:t xml:space="preserve">Psychology </w:t>
      </w:r>
      <w:proofErr w:type="gramStart"/>
      <w:r w:rsidR="001151F2" w:rsidRPr="001151F2">
        <w:rPr>
          <w:rFonts w:ascii="Lucida Handwriting" w:hAnsi="Lucida Handwriting"/>
          <w:sz w:val="32"/>
          <w:szCs w:val="32"/>
        </w:rPr>
        <w:t>-</w:t>
      </w:r>
      <w:r w:rsidR="00E075F1" w:rsidRPr="00E075F1">
        <w:rPr>
          <w:rFonts w:ascii="Lucida Handwriting" w:hAnsi="Lucida Handwriting"/>
          <w:sz w:val="32"/>
          <w:szCs w:val="32"/>
        </w:rPr>
        <w:t xml:space="preserve">  </w:t>
      </w:r>
      <w:r w:rsidR="00E075F1" w:rsidRPr="001151F2">
        <w:rPr>
          <w:rFonts w:ascii="Lucida Handwriting" w:hAnsi="Lucida Handwriting"/>
          <w:sz w:val="32"/>
          <w:szCs w:val="32"/>
          <w:u w:val="single"/>
        </w:rPr>
        <w:t>Assessment</w:t>
      </w:r>
      <w:proofErr w:type="gramEnd"/>
      <w:r w:rsidR="00E075F1" w:rsidRPr="001151F2">
        <w:rPr>
          <w:rFonts w:ascii="Lucida Handwriting" w:hAnsi="Lucida Handwriting"/>
          <w:sz w:val="32"/>
          <w:szCs w:val="32"/>
          <w:u w:val="single"/>
        </w:rPr>
        <w:t xml:space="preserve"> for Learning</w:t>
      </w:r>
    </w:p>
    <w:tbl>
      <w:tblPr>
        <w:tblStyle w:val="TableGrid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425"/>
        <w:gridCol w:w="527"/>
        <w:gridCol w:w="40"/>
        <w:gridCol w:w="537"/>
        <w:gridCol w:w="30"/>
        <w:gridCol w:w="547"/>
        <w:gridCol w:w="20"/>
        <w:gridCol w:w="557"/>
        <w:gridCol w:w="10"/>
        <w:gridCol w:w="567"/>
        <w:gridCol w:w="7654"/>
        <w:gridCol w:w="1276"/>
      </w:tblGrid>
      <w:tr w:rsidR="00CC700F" w:rsidTr="00206743">
        <w:tc>
          <w:tcPr>
            <w:tcW w:w="2978" w:type="dxa"/>
          </w:tcPr>
          <w:p w:rsidR="00E075F1" w:rsidRPr="00E075F1" w:rsidRDefault="00CC700F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Syllabus Areas</w:t>
            </w:r>
          </w:p>
        </w:tc>
        <w:tc>
          <w:tcPr>
            <w:tcW w:w="3260" w:type="dxa"/>
            <w:gridSpan w:val="10"/>
          </w:tcPr>
          <w:p w:rsidR="00E075F1" w:rsidRPr="00E075F1" w:rsidRDefault="00E075F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Confidence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 (1-5)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E075F1" w:rsidRPr="00E075F1" w:rsidRDefault="00E075F1" w:rsidP="003062FE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What needs to happen next?</w:t>
            </w:r>
            <w:r w:rsidRPr="003062FE">
              <w:rPr>
                <w:rFonts w:ascii="Palatino Linotype" w:hAnsi="Palatino Linotype"/>
                <w:b/>
                <w:sz w:val="16"/>
                <w:szCs w:val="16"/>
              </w:rPr>
              <w:t xml:space="preserve"> </w:t>
            </w:r>
            <w:proofErr w:type="gramStart"/>
            <w:r w:rsidRPr="003062FE">
              <w:rPr>
                <w:rFonts w:ascii="Palatino Linotype" w:hAnsi="Palatino Linotype"/>
                <w:sz w:val="16"/>
                <w:szCs w:val="16"/>
              </w:rPr>
              <w:t>e.g</w:t>
            </w:r>
            <w:proofErr w:type="gramEnd"/>
            <w:r w:rsidRPr="003062FE">
              <w:rPr>
                <w:rFonts w:ascii="Palatino Linotype" w:hAnsi="Palatino Linotype"/>
                <w:sz w:val="16"/>
                <w:szCs w:val="16"/>
              </w:rPr>
              <w:t xml:space="preserve">. past paper, more notes, tutorial, </w:t>
            </w:r>
            <w:r w:rsidR="003062FE">
              <w:rPr>
                <w:rFonts w:ascii="Palatino Linotype" w:hAnsi="Palatino Linotype"/>
                <w:sz w:val="16"/>
                <w:szCs w:val="16"/>
              </w:rPr>
              <w:t xml:space="preserve">flash </w:t>
            </w:r>
            <w:r w:rsidRPr="003062FE">
              <w:rPr>
                <w:rFonts w:ascii="Palatino Linotype" w:hAnsi="Palatino Linotype"/>
                <w:sz w:val="16"/>
                <w:szCs w:val="16"/>
              </w:rPr>
              <w:t>cards, brain map etc…</w:t>
            </w:r>
          </w:p>
        </w:tc>
        <w:tc>
          <w:tcPr>
            <w:tcW w:w="1276" w:type="dxa"/>
          </w:tcPr>
          <w:p w:rsidR="00E075F1" w:rsidRPr="00E075F1" w:rsidRDefault="00E075F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Date achieved</w:t>
            </w:r>
          </w:p>
        </w:tc>
      </w:tr>
      <w:tr w:rsidR="00CC700F" w:rsidTr="00206743">
        <w:trPr>
          <w:trHeight w:val="267"/>
        </w:trPr>
        <w:tc>
          <w:tcPr>
            <w:tcW w:w="2978" w:type="dxa"/>
          </w:tcPr>
          <w:p w:rsidR="00D44942" w:rsidRPr="00D44942" w:rsidRDefault="00D44942" w:rsidP="00E075F1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7030A0"/>
          </w:tcPr>
          <w:p w:rsidR="00D44942" w:rsidRPr="00D44942" w:rsidRDefault="00D44942" w:rsidP="00D4494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D44942">
              <w:rPr>
                <w:rFonts w:ascii="Palatino Linotype" w:hAnsi="Palatino Linotype"/>
                <w:b/>
                <w:sz w:val="18"/>
                <w:szCs w:val="18"/>
              </w:rPr>
              <w:t>K</w:t>
            </w:r>
          </w:p>
        </w:tc>
        <w:tc>
          <w:tcPr>
            <w:tcW w:w="567" w:type="dxa"/>
            <w:gridSpan w:val="2"/>
            <w:shd w:val="clear" w:color="auto" w:fill="4F81BD" w:themeFill="accent1"/>
          </w:tcPr>
          <w:p w:rsidR="00D44942" w:rsidRPr="00CC700F" w:rsidRDefault="00D44942" w:rsidP="00D4494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  <w:r w:rsidRPr="00CC700F"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  <w:t>U</w:t>
            </w:r>
          </w:p>
        </w:tc>
        <w:tc>
          <w:tcPr>
            <w:tcW w:w="567" w:type="dxa"/>
            <w:gridSpan w:val="2"/>
            <w:shd w:val="clear" w:color="auto" w:fill="92D050"/>
          </w:tcPr>
          <w:p w:rsidR="00D44942" w:rsidRPr="00CC700F" w:rsidRDefault="00D44942" w:rsidP="00D4494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CC700F"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  <w:t>Ap</w:t>
            </w:r>
            <w:proofErr w:type="spellEnd"/>
          </w:p>
        </w:tc>
        <w:tc>
          <w:tcPr>
            <w:tcW w:w="567" w:type="dxa"/>
            <w:gridSpan w:val="2"/>
            <w:shd w:val="clear" w:color="auto" w:fill="FFFF00"/>
          </w:tcPr>
          <w:p w:rsidR="00D44942" w:rsidRPr="00D44942" w:rsidRDefault="00D44942" w:rsidP="00D4494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D44942">
              <w:rPr>
                <w:rFonts w:ascii="Palatino Linotype" w:hAnsi="Palatino Linotype"/>
                <w:b/>
                <w:sz w:val="18"/>
                <w:szCs w:val="18"/>
              </w:rPr>
              <w:t>An</w:t>
            </w:r>
          </w:p>
        </w:tc>
        <w:tc>
          <w:tcPr>
            <w:tcW w:w="567" w:type="dxa"/>
            <w:gridSpan w:val="2"/>
            <w:shd w:val="clear" w:color="auto" w:fill="FFC000"/>
          </w:tcPr>
          <w:p w:rsidR="00D44942" w:rsidRPr="00D44942" w:rsidRDefault="00D44942" w:rsidP="00D4494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D44942">
              <w:rPr>
                <w:rFonts w:ascii="Palatino Linotype" w:hAnsi="Palatino Linotype"/>
                <w:b/>
                <w:sz w:val="18"/>
                <w:szCs w:val="18"/>
              </w:rPr>
              <w:t>E</w:t>
            </w:r>
          </w:p>
        </w:tc>
        <w:tc>
          <w:tcPr>
            <w:tcW w:w="567" w:type="dxa"/>
            <w:shd w:val="clear" w:color="auto" w:fill="FF0000"/>
          </w:tcPr>
          <w:p w:rsidR="00D44942" w:rsidRPr="00D44942" w:rsidRDefault="00D44942" w:rsidP="00D4494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D44942">
              <w:rPr>
                <w:rFonts w:ascii="Palatino Linotype" w:hAnsi="Palatino Linotype"/>
                <w:b/>
                <w:sz w:val="18"/>
                <w:szCs w:val="18"/>
              </w:rPr>
              <w:t>C</w:t>
            </w:r>
          </w:p>
        </w:tc>
        <w:tc>
          <w:tcPr>
            <w:tcW w:w="7654" w:type="dxa"/>
            <w:shd w:val="clear" w:color="auto" w:fill="FFFFFF" w:themeFill="background1"/>
          </w:tcPr>
          <w:p w:rsidR="00D44942" w:rsidRDefault="00D44942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</w:tcPr>
          <w:p w:rsidR="00D44942" w:rsidRDefault="00D44942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EC1F87" w:rsidTr="00206743">
        <w:tc>
          <w:tcPr>
            <w:tcW w:w="2978" w:type="dxa"/>
          </w:tcPr>
          <w:p w:rsidR="00CC700F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2.1.1 The working me</w:t>
            </w:r>
            <w:r>
              <w:rPr>
                <w:rFonts w:ascii="Palatino Linotype" w:hAnsi="Palatino Linotype" w:cs="Verdana"/>
                <w:sz w:val="18"/>
                <w:szCs w:val="18"/>
              </w:rPr>
              <w:t>mory model (</w:t>
            </w:r>
            <w:proofErr w:type="spellStart"/>
            <w:r>
              <w:rPr>
                <w:rFonts w:ascii="Palatino Linotype" w:hAnsi="Palatino Linotype" w:cs="Verdana"/>
                <w:sz w:val="18"/>
                <w:szCs w:val="18"/>
              </w:rPr>
              <w:t>Baddeley</w:t>
            </w:r>
            <w:proofErr w:type="spellEnd"/>
            <w:r>
              <w:rPr>
                <w:rFonts w:ascii="Palatino Linotype" w:hAnsi="Palatino Linotype" w:cs="Verdana"/>
                <w:sz w:val="18"/>
                <w:szCs w:val="18"/>
              </w:rPr>
              <w:t xml:space="preserve"> and Hitch,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1974).</w:t>
            </w:r>
          </w:p>
        </w:tc>
        <w:tc>
          <w:tcPr>
            <w:tcW w:w="425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EC1F87" w:rsidTr="00206743">
        <w:tc>
          <w:tcPr>
            <w:tcW w:w="2978" w:type="dxa"/>
          </w:tcPr>
          <w:p w:rsidR="008470BB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2.1.2 The multi-stor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e model of memory (Atkinson and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Shiffrin, 1968), including 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STM , LTM, information processing,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encoding, storage and retrieval, capacity and</w:t>
            </w:r>
          </w:p>
          <w:p w:rsidR="00CC700F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18"/>
                <w:szCs w:val="18"/>
              </w:rPr>
            </w:pPr>
            <w:proofErr w:type="gramStart"/>
            <w:r w:rsidRPr="008470BB">
              <w:rPr>
                <w:rFonts w:ascii="Palatino Linotype" w:hAnsi="Palatino Linotype" w:cs="Verdana"/>
                <w:sz w:val="18"/>
                <w:szCs w:val="18"/>
              </w:rPr>
              <w:t>duration</w:t>
            </w:r>
            <w:proofErr w:type="gramEnd"/>
            <w:r w:rsidRPr="008470BB">
              <w:rPr>
                <w:rFonts w:ascii="Palatino Linotype" w:hAnsi="Palatino Linotype" w:cs="Verdana"/>
                <w:sz w:val="18"/>
                <w:szCs w:val="18"/>
              </w:rPr>
              <w:t>.</w:t>
            </w:r>
          </w:p>
        </w:tc>
        <w:tc>
          <w:tcPr>
            <w:tcW w:w="425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7654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EC1F87" w:rsidTr="00206743">
        <w:tc>
          <w:tcPr>
            <w:tcW w:w="2978" w:type="dxa"/>
          </w:tcPr>
          <w:p w:rsidR="00CC700F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>
              <w:rPr>
                <w:rFonts w:ascii="Palatino Linotype" w:hAnsi="Palatino Linotype" w:cs="Verdana"/>
                <w:sz w:val="18"/>
                <w:szCs w:val="18"/>
              </w:rPr>
              <w:t xml:space="preserve">2.1.3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Explanation of 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long-term memory – episodic and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semantic memory (</w:t>
            </w:r>
            <w:proofErr w:type="spellStart"/>
            <w:r w:rsidRPr="008470BB">
              <w:rPr>
                <w:rFonts w:ascii="Palatino Linotype" w:hAnsi="Palatino Linotype" w:cs="Verdana"/>
                <w:sz w:val="18"/>
                <w:szCs w:val="18"/>
              </w:rPr>
              <w:t>Tulving</w:t>
            </w:r>
            <w:proofErr w:type="spellEnd"/>
            <w:r w:rsidRPr="008470BB">
              <w:rPr>
                <w:rFonts w:ascii="Palatino Linotype" w:hAnsi="Palatino Linotype" w:cs="Verdana"/>
                <w:sz w:val="18"/>
                <w:szCs w:val="18"/>
              </w:rPr>
              <w:t>, 1972).</w:t>
            </w:r>
          </w:p>
        </w:tc>
        <w:tc>
          <w:tcPr>
            <w:tcW w:w="425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7654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EC1F87" w:rsidTr="00206743">
        <w:tc>
          <w:tcPr>
            <w:tcW w:w="2978" w:type="dxa"/>
          </w:tcPr>
          <w:p w:rsidR="00CC700F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>
              <w:rPr>
                <w:rFonts w:ascii="Palatino Linotype" w:hAnsi="Palatino Linotype" w:cs="Verdana"/>
                <w:sz w:val="18"/>
                <w:szCs w:val="18"/>
              </w:rPr>
              <w:t xml:space="preserve">2.1.4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Reconstructive me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mory (Bartlett, 1932) including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schema theory.</w:t>
            </w:r>
          </w:p>
        </w:tc>
        <w:tc>
          <w:tcPr>
            <w:tcW w:w="425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7654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EC1F87" w:rsidTr="00206743">
        <w:tc>
          <w:tcPr>
            <w:tcW w:w="2978" w:type="dxa"/>
          </w:tcPr>
          <w:p w:rsidR="008470BB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2.1.5 </w:t>
            </w:r>
            <w:r w:rsidRPr="008470BB">
              <w:rPr>
                <w:rFonts w:ascii="Palatino Linotype" w:hAnsi="Palatino Linotype" w:cs="Verdana"/>
                <w:b/>
                <w:sz w:val="18"/>
                <w:szCs w:val="18"/>
              </w:rPr>
              <w:t>Individual differences in memory</w:t>
            </w:r>
          </w:p>
          <w:p w:rsidR="008470BB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● 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processing speed, schemas that guide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the reconstructive nature of memory.</w:t>
            </w:r>
          </w:p>
          <w:p w:rsidR="008470BB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● </w:t>
            </w:r>
            <w:proofErr w:type="gramStart"/>
            <w:r>
              <w:rPr>
                <w:rFonts w:ascii="Palatino Linotype" w:hAnsi="Palatino Linotype" w:cs="Verdana"/>
                <w:sz w:val="18"/>
                <w:szCs w:val="18"/>
              </w:rPr>
              <w:t>a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utobiographical</w:t>
            </w:r>
            <w:proofErr w:type="gramEnd"/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 memory is by nature individual.</w:t>
            </w:r>
          </w:p>
          <w:p w:rsidR="00CC700F" w:rsidRPr="003062FE" w:rsidRDefault="00CC700F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</w:p>
        </w:tc>
        <w:tc>
          <w:tcPr>
            <w:tcW w:w="425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7654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EC1F87" w:rsidTr="00206743">
        <w:tc>
          <w:tcPr>
            <w:tcW w:w="2978" w:type="dxa"/>
          </w:tcPr>
          <w:p w:rsidR="008470BB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b/>
                <w:sz w:val="18"/>
                <w:szCs w:val="18"/>
              </w:rPr>
              <w:t>2.1.6 Developmental psychology in memory,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 including at</w:t>
            </w:r>
          </w:p>
          <w:p w:rsidR="008470BB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least one of these:</w:t>
            </w:r>
          </w:p>
          <w:p w:rsidR="00CC700F" w:rsidRPr="003062FE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>
              <w:rPr>
                <w:rFonts w:ascii="Palatino Linotype" w:hAnsi="Palatino Linotype" w:cs="Verdana"/>
                <w:sz w:val="18"/>
                <w:szCs w:val="18"/>
              </w:rPr>
              <w:t xml:space="preserve">●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The impact of 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Alzheimer's on older people and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the effects on their memory.</w:t>
            </w:r>
          </w:p>
        </w:tc>
        <w:tc>
          <w:tcPr>
            <w:tcW w:w="425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  <w:gridSpan w:val="2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567" w:type="dxa"/>
          </w:tcPr>
          <w:p w:rsidR="00CC700F" w:rsidRP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7654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</w:tcPr>
          <w:p w:rsidR="00CC700F" w:rsidRDefault="00CC700F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3062FE" w:rsidTr="00206743">
        <w:tc>
          <w:tcPr>
            <w:tcW w:w="2978" w:type="dxa"/>
          </w:tcPr>
          <w:p w:rsidR="003062FE" w:rsidRPr="00E075F1" w:rsidRDefault="003062FE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Syllabus Areas</w:t>
            </w:r>
          </w:p>
        </w:tc>
        <w:tc>
          <w:tcPr>
            <w:tcW w:w="3260" w:type="dxa"/>
            <w:gridSpan w:val="10"/>
          </w:tcPr>
          <w:p w:rsidR="003062FE" w:rsidRPr="00E075F1" w:rsidRDefault="003062FE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Confidence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 (1-5)</w:t>
            </w:r>
          </w:p>
        </w:tc>
        <w:tc>
          <w:tcPr>
            <w:tcW w:w="7654" w:type="dxa"/>
          </w:tcPr>
          <w:p w:rsidR="003062FE" w:rsidRPr="00E075F1" w:rsidRDefault="003062FE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 xml:space="preserve">What needs to happen next? </w:t>
            </w:r>
            <w:proofErr w:type="gramStart"/>
            <w:r w:rsidRPr="00E075F1">
              <w:rPr>
                <w:rFonts w:ascii="Palatino Linotype" w:hAnsi="Palatino Linotype"/>
                <w:sz w:val="18"/>
                <w:szCs w:val="18"/>
              </w:rPr>
              <w:t>e.g</w:t>
            </w:r>
            <w:proofErr w:type="gramEnd"/>
            <w:r w:rsidRPr="00E075F1">
              <w:rPr>
                <w:rFonts w:ascii="Palatino Linotype" w:hAnsi="Palatino Linotype"/>
                <w:sz w:val="18"/>
                <w:szCs w:val="18"/>
              </w:rPr>
              <w:t>. past paper, more notes, tutorial, index cards, brain map etc…</w:t>
            </w:r>
          </w:p>
        </w:tc>
        <w:tc>
          <w:tcPr>
            <w:tcW w:w="1276" w:type="dxa"/>
          </w:tcPr>
          <w:p w:rsidR="003062FE" w:rsidRPr="00E075F1" w:rsidRDefault="003062FE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Date achieved</w:t>
            </w:r>
          </w:p>
        </w:tc>
      </w:tr>
      <w:tr w:rsidR="003062FE" w:rsidTr="00206743">
        <w:trPr>
          <w:trHeight w:val="399"/>
        </w:trPr>
        <w:tc>
          <w:tcPr>
            <w:tcW w:w="2978" w:type="dxa"/>
          </w:tcPr>
          <w:p w:rsidR="003062FE" w:rsidRDefault="003062FE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7030A0"/>
          </w:tcPr>
          <w:p w:rsidR="003062FE" w:rsidRPr="00D44942" w:rsidRDefault="003062FE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D44942">
              <w:rPr>
                <w:rFonts w:ascii="Palatino Linotype" w:hAnsi="Palatino Linotype"/>
                <w:b/>
                <w:sz w:val="18"/>
                <w:szCs w:val="18"/>
              </w:rPr>
              <w:t>K</w:t>
            </w:r>
          </w:p>
        </w:tc>
        <w:tc>
          <w:tcPr>
            <w:tcW w:w="527" w:type="dxa"/>
            <w:shd w:val="clear" w:color="auto" w:fill="0070C0"/>
          </w:tcPr>
          <w:p w:rsidR="003062FE" w:rsidRPr="00CC700F" w:rsidRDefault="003062FE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  <w:r w:rsidRPr="00CC700F"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  <w:t>U</w:t>
            </w:r>
          </w:p>
        </w:tc>
        <w:tc>
          <w:tcPr>
            <w:tcW w:w="577" w:type="dxa"/>
            <w:gridSpan w:val="2"/>
            <w:shd w:val="clear" w:color="auto" w:fill="92D050"/>
          </w:tcPr>
          <w:p w:rsidR="003062FE" w:rsidRPr="00CC700F" w:rsidRDefault="003062FE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CC700F"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  <w:t>Ap</w:t>
            </w:r>
            <w:proofErr w:type="spellEnd"/>
          </w:p>
        </w:tc>
        <w:tc>
          <w:tcPr>
            <w:tcW w:w="577" w:type="dxa"/>
            <w:gridSpan w:val="2"/>
            <w:shd w:val="clear" w:color="auto" w:fill="FFFF00"/>
          </w:tcPr>
          <w:p w:rsidR="003062FE" w:rsidRPr="00D44942" w:rsidRDefault="003062FE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D44942">
              <w:rPr>
                <w:rFonts w:ascii="Palatino Linotype" w:hAnsi="Palatino Linotype"/>
                <w:b/>
                <w:sz w:val="18"/>
                <w:szCs w:val="18"/>
              </w:rPr>
              <w:t>An</w:t>
            </w:r>
          </w:p>
        </w:tc>
        <w:tc>
          <w:tcPr>
            <w:tcW w:w="577" w:type="dxa"/>
            <w:gridSpan w:val="2"/>
            <w:shd w:val="clear" w:color="auto" w:fill="FFC000"/>
          </w:tcPr>
          <w:p w:rsidR="003062FE" w:rsidRPr="00D44942" w:rsidRDefault="003062FE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D44942">
              <w:rPr>
                <w:rFonts w:ascii="Palatino Linotype" w:hAnsi="Palatino Linotype"/>
                <w:b/>
                <w:sz w:val="18"/>
                <w:szCs w:val="18"/>
              </w:rPr>
              <w:t>E</w:t>
            </w:r>
          </w:p>
        </w:tc>
        <w:tc>
          <w:tcPr>
            <w:tcW w:w="577" w:type="dxa"/>
            <w:gridSpan w:val="2"/>
            <w:shd w:val="clear" w:color="auto" w:fill="FF0000"/>
          </w:tcPr>
          <w:p w:rsidR="003062FE" w:rsidRPr="00D44942" w:rsidRDefault="003062FE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D44942">
              <w:rPr>
                <w:rFonts w:ascii="Palatino Linotype" w:hAnsi="Palatino Linotype"/>
                <w:b/>
                <w:sz w:val="18"/>
                <w:szCs w:val="18"/>
              </w:rPr>
              <w:t>C</w:t>
            </w:r>
          </w:p>
        </w:tc>
        <w:tc>
          <w:tcPr>
            <w:tcW w:w="7654" w:type="dxa"/>
            <w:shd w:val="clear" w:color="auto" w:fill="FFFFFF" w:themeFill="background1"/>
          </w:tcPr>
          <w:p w:rsidR="003062FE" w:rsidRPr="00E075F1" w:rsidRDefault="003062FE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2FE" w:rsidRPr="00E075F1" w:rsidRDefault="003062FE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062FE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3062FE" w:rsidRPr="00D84E83" w:rsidRDefault="008470BB" w:rsidP="00EC1F87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</w:rPr>
            </w:pPr>
            <w:r>
              <w:rPr>
                <w:rFonts w:ascii="Palatino Linotype" w:hAnsi="Palatino Linotype" w:cs="Verdana"/>
                <w:b/>
                <w:sz w:val="18"/>
                <w:szCs w:val="18"/>
              </w:rPr>
              <w:t>2</w:t>
            </w:r>
            <w:r w:rsidR="00EC1F87" w:rsidRPr="00D84E83">
              <w:rPr>
                <w:rFonts w:ascii="Palatino Linotype" w:hAnsi="Palatino Linotype" w:cs="Verdana"/>
                <w:b/>
                <w:sz w:val="18"/>
                <w:szCs w:val="18"/>
              </w:rPr>
              <w:t>.2 Methods</w:t>
            </w:r>
          </w:p>
        </w:tc>
        <w:tc>
          <w:tcPr>
            <w:tcW w:w="425" w:type="dxa"/>
            <w:shd w:val="clear" w:color="auto" w:fill="FFFFFF" w:themeFill="background1"/>
          </w:tcPr>
          <w:p w:rsidR="003062FE" w:rsidRPr="00D44942" w:rsidRDefault="003062FE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3062FE" w:rsidRPr="00CC700F" w:rsidRDefault="003062FE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3062FE" w:rsidRPr="00CC700F" w:rsidRDefault="003062FE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3062FE" w:rsidRPr="00D44942" w:rsidRDefault="003062FE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3062FE" w:rsidRPr="00D44942" w:rsidRDefault="003062FE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3062FE" w:rsidRPr="00D44942" w:rsidRDefault="003062FE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3062FE" w:rsidRPr="00E075F1" w:rsidRDefault="003062FE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2FE" w:rsidRPr="00E075F1" w:rsidRDefault="003062FE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C1F87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470BB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</w:pPr>
            <w:r w:rsidRPr="008470BB"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  <w:t>Experiments</w:t>
            </w:r>
          </w:p>
          <w:p w:rsidR="008470BB" w:rsidRPr="008470BB" w:rsidRDefault="008470BB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2.2.1 Designing and conducting experiments, </w:t>
            </w:r>
            <w:proofErr w:type="spellStart"/>
            <w:r w:rsidRPr="008470BB">
              <w:rPr>
                <w:rFonts w:ascii="Palatino Linotype" w:hAnsi="Palatino Linotype" w:cs="Verdana"/>
                <w:sz w:val="18"/>
                <w:szCs w:val="18"/>
              </w:rPr>
              <w:t>inc</w:t>
            </w:r>
            <w:r w:rsidR="00867CC6">
              <w:rPr>
                <w:rFonts w:ascii="Palatino Linotype" w:hAnsi="Palatino Linotype" w:cs="Verdana"/>
                <w:sz w:val="18"/>
                <w:szCs w:val="18"/>
              </w:rPr>
              <w:t>.</w:t>
            </w:r>
            <w:proofErr w:type="spellEnd"/>
            <w:r w:rsidR="00867CC6">
              <w:rPr>
                <w:rFonts w:ascii="Palatino Linotype" w:hAnsi="Palatino Linotype" w:cs="Verdana"/>
                <w:sz w:val="18"/>
                <w:szCs w:val="18"/>
              </w:rPr>
              <w:t xml:space="preserve"> field,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lab</w:t>
            </w:r>
            <w:r w:rsidR="00867CC6">
              <w:rPr>
                <w:rFonts w:ascii="Palatino Linotype" w:hAnsi="Palatino Linotype" w:cs="Verdana"/>
                <w:sz w:val="18"/>
                <w:szCs w:val="18"/>
              </w:rPr>
              <w:t>.</w:t>
            </w:r>
          </w:p>
          <w:p w:rsidR="00EC1F87" w:rsidRPr="00EC1F87" w:rsidRDefault="00EC1F87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EC1F87" w:rsidRPr="00CC700F" w:rsidRDefault="00EC1F87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CC700F" w:rsidRDefault="00EC1F87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EC1F87" w:rsidRPr="00E075F1" w:rsidRDefault="00EC1F87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C1F87" w:rsidRPr="00E075F1" w:rsidRDefault="00EC1F87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2.2.2 Independent and dependent v</w:t>
            </w:r>
            <w:r>
              <w:rPr>
                <w:rFonts w:ascii="Palatino Linotype" w:hAnsi="Palatino Linotype" w:cs="Verdana"/>
                <w:sz w:val="18"/>
                <w:szCs w:val="18"/>
              </w:rPr>
              <w:t>ariables.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2.2.3 Ex</w:t>
            </w:r>
            <w:r>
              <w:rPr>
                <w:rFonts w:ascii="Palatino Linotype" w:hAnsi="Palatino Linotype" w:cs="Verdana"/>
                <w:sz w:val="18"/>
                <w:szCs w:val="18"/>
              </w:rPr>
              <w:t>perimental and null hypotheses.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470BB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 xml:space="preserve">2.2.4 Directional (one-tailed) </w:t>
            </w:r>
            <w:r>
              <w:rPr>
                <w:rFonts w:ascii="Palatino Linotype" w:hAnsi="Palatino Linotype" w:cs="Verdana"/>
                <w:sz w:val="18"/>
                <w:szCs w:val="18"/>
              </w:rPr>
              <w:t>and non-directional (</w:t>
            </w:r>
            <w:proofErr w:type="spellStart"/>
            <w:r>
              <w:rPr>
                <w:rFonts w:ascii="Palatino Linotype" w:hAnsi="Palatino Linotype" w:cs="Verdana"/>
                <w:sz w:val="18"/>
                <w:szCs w:val="18"/>
              </w:rPr>
              <w:t>twotailed</w:t>
            </w:r>
            <w:proofErr w:type="spellEnd"/>
            <w:r>
              <w:rPr>
                <w:rFonts w:ascii="Palatino Linotype" w:hAnsi="Palatino Linotype" w:cs="Verdana"/>
                <w:sz w:val="18"/>
                <w:szCs w:val="18"/>
              </w:rPr>
              <w:t xml:space="preserve">)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tests and hypotheses.</w:t>
            </w:r>
          </w:p>
          <w:p w:rsidR="00867CC6" w:rsidRPr="008470BB" w:rsidRDefault="00867CC6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2.2.5 Experimental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 and research designs: repeated </w:t>
            </w:r>
            <w:r w:rsidRPr="008470BB">
              <w:rPr>
                <w:rFonts w:ascii="Palatino Linotype" w:hAnsi="Palatino Linotype" w:cs="Verdana"/>
                <w:sz w:val="18"/>
                <w:szCs w:val="18"/>
              </w:rPr>
              <w:t>measures, indepe</w:t>
            </w:r>
            <w:r>
              <w:rPr>
                <w:rFonts w:ascii="Palatino Linotype" w:hAnsi="Palatino Linotype" w:cs="Verdana"/>
                <w:sz w:val="18"/>
                <w:szCs w:val="18"/>
              </w:rPr>
              <w:t>ndent groups and matched pairs.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470BB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2.2.6 Operationalisation of variables, extraneous variables</w:t>
            </w:r>
          </w:p>
          <w:p w:rsidR="00867CC6" w:rsidRPr="00867CC6" w:rsidRDefault="00867CC6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proofErr w:type="gramStart"/>
            <w:r>
              <w:rPr>
                <w:rFonts w:ascii="Palatino Linotype" w:hAnsi="Palatino Linotype" w:cs="Verdana"/>
                <w:sz w:val="18"/>
                <w:szCs w:val="18"/>
              </w:rPr>
              <w:t>and</w:t>
            </w:r>
            <w:proofErr w:type="gramEnd"/>
            <w:r>
              <w:rPr>
                <w:rFonts w:ascii="Palatino Linotype" w:hAnsi="Palatino Linotype" w:cs="Verdana"/>
                <w:sz w:val="18"/>
                <w:szCs w:val="18"/>
              </w:rPr>
              <w:t xml:space="preserve"> confounding variables.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2.2.7 Counterbalancing, r</w:t>
            </w:r>
            <w:r>
              <w:rPr>
                <w:rFonts w:ascii="Palatino Linotype" w:hAnsi="Palatino Linotype" w:cs="Verdana"/>
                <w:sz w:val="18"/>
                <w:szCs w:val="18"/>
              </w:rPr>
              <w:t>andomisation and order effects.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2.2.8 Situati</w:t>
            </w:r>
            <w:r>
              <w:rPr>
                <w:rFonts w:ascii="Palatino Linotype" w:hAnsi="Palatino Linotype" w:cs="Verdana"/>
                <w:sz w:val="18"/>
                <w:szCs w:val="18"/>
              </w:rPr>
              <w:t>onal and participant variables.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470B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470BB">
              <w:rPr>
                <w:rFonts w:ascii="Palatino Linotype" w:hAnsi="Palatino Linotype" w:cs="Verdana"/>
                <w:sz w:val="18"/>
                <w:szCs w:val="18"/>
              </w:rPr>
              <w:t>2.2.9 Objectivity, reli</w:t>
            </w:r>
            <w:r>
              <w:rPr>
                <w:rFonts w:ascii="Palatino Linotype" w:hAnsi="Palatino Linotype" w:cs="Verdana"/>
                <w:sz w:val="18"/>
                <w:szCs w:val="18"/>
              </w:rPr>
              <w:t>ability and validity (internal, predictive and ecological).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2.2.10 Experimenter effects, demand 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characteristics and </w:t>
            </w:r>
            <w:r w:rsidRPr="00867CC6">
              <w:rPr>
                <w:rFonts w:ascii="Palatino Linotype" w:hAnsi="Palatino Linotype" w:cs="Verdana"/>
                <w:sz w:val="18"/>
                <w:szCs w:val="18"/>
              </w:rPr>
              <w:t>control issues.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C1F87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</w:pPr>
            <w:r w:rsidRPr="00867CC6"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  <w:lastRenderedPageBreak/>
              <w:t>2.2.11 Quantitative data analysis</w:t>
            </w:r>
          </w:p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>Analysis of quanti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tative data: </w:t>
            </w:r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central tendency, frequency tables, </w:t>
            </w:r>
          </w:p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proofErr w:type="gramStart"/>
            <w:r w:rsidRPr="00867CC6">
              <w:rPr>
                <w:rFonts w:ascii="Palatino Linotype" w:hAnsi="Palatino Linotype" w:cs="Verdana"/>
                <w:sz w:val="18"/>
                <w:szCs w:val="18"/>
              </w:rPr>
              <w:t>dispersion</w:t>
            </w:r>
            <w:proofErr w:type="gramEnd"/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 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(range and standard deviation), </w:t>
            </w:r>
            <w:r w:rsidRPr="00867CC6">
              <w:rPr>
                <w:rFonts w:ascii="Palatino Linotype" w:hAnsi="Palatino Linotype" w:cs="Verdana"/>
                <w:sz w:val="18"/>
                <w:szCs w:val="18"/>
              </w:rPr>
              <w:t>percentages.</w:t>
            </w:r>
          </w:p>
          <w:p w:rsidR="00EC1F87" w:rsidRPr="00206743" w:rsidRDefault="00EC1F87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EC1F87" w:rsidRPr="00CC700F" w:rsidRDefault="00EC1F87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CC700F" w:rsidRDefault="00EC1F87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EC1F87" w:rsidRPr="00E075F1" w:rsidRDefault="00EC1F87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C1F87" w:rsidRPr="00E075F1" w:rsidRDefault="00EC1F87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>Graphical p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resentation of data (bar graph, </w:t>
            </w:r>
            <w:r w:rsidRPr="00867CC6">
              <w:rPr>
                <w:rFonts w:ascii="Palatino Linotype" w:hAnsi="Palatino Linotype" w:cs="Verdana"/>
                <w:sz w:val="18"/>
                <w:szCs w:val="18"/>
              </w:rPr>
              <w:t>histogram).</w:t>
            </w:r>
          </w:p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C1F87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</w:pPr>
            <w:r w:rsidRPr="00867CC6"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  <w:t>2.2.12 Decision making and interpretation of inferential</w:t>
            </w:r>
          </w:p>
          <w:p w:rsidR="00EC1F87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  <w:t>statistics</w:t>
            </w:r>
          </w:p>
        </w:tc>
        <w:tc>
          <w:tcPr>
            <w:tcW w:w="425" w:type="dxa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EC1F87" w:rsidRPr="00CC700F" w:rsidRDefault="00EC1F87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CC700F" w:rsidRDefault="00EC1F87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EC1F87" w:rsidRPr="00D44942" w:rsidRDefault="00EC1F87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EC1F87" w:rsidRPr="00E075F1" w:rsidRDefault="00EC1F87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C1F87" w:rsidRPr="00E075F1" w:rsidRDefault="00EC1F87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>Non-parametric test of difference:</w:t>
            </w:r>
          </w:p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>
              <w:rPr>
                <w:rFonts w:ascii="Palatino Linotype" w:hAnsi="Palatino Linotype" w:cs="Verdana"/>
                <w:sz w:val="18"/>
                <w:szCs w:val="18"/>
              </w:rPr>
              <w:t>Mann-Whitney U and Wilcoxon.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>Probabi</w:t>
            </w:r>
            <w:r>
              <w:rPr>
                <w:rFonts w:ascii="Palatino Linotype" w:hAnsi="Palatino Linotype" w:cs="Verdana"/>
                <w:sz w:val="18"/>
                <w:szCs w:val="18"/>
              </w:rPr>
              <w:t>lity and levels of significance (p≤.10 p≤.05 p≤.01).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-Bold"/>
                <w:b/>
                <w:bCs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Observed and critical values, </w:t>
            </w:r>
            <w:r>
              <w:rPr>
                <w:rFonts w:ascii="Palatino Linotype" w:hAnsi="Palatino Linotype" w:cs="Verdana-Bold"/>
                <w:b/>
                <w:bCs/>
                <w:sz w:val="18"/>
                <w:szCs w:val="18"/>
              </w:rPr>
              <w:t xml:space="preserve">use of critical </w:t>
            </w:r>
            <w:r w:rsidRPr="00867CC6">
              <w:rPr>
                <w:rFonts w:ascii="Palatino Linotype" w:hAnsi="Palatino Linotype" w:cs="Verdana-Bold"/>
                <w:b/>
                <w:bCs/>
                <w:sz w:val="18"/>
                <w:szCs w:val="18"/>
              </w:rPr>
              <w:t xml:space="preserve">value tables </w:t>
            </w:r>
            <w:r>
              <w:rPr>
                <w:rFonts w:ascii="Palatino Linotype" w:hAnsi="Palatino Linotype" w:cs="Verdana"/>
                <w:sz w:val="18"/>
                <w:szCs w:val="18"/>
              </w:rPr>
              <w:t>and sense checking of data.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>One- or two-tailed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 regarding inferential testing.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Default="00867CC6" w:rsidP="00867CC6">
            <w:pPr>
              <w:autoSpaceDE w:val="0"/>
              <w:autoSpaceDN w:val="0"/>
              <w:adjustRightInd w:val="0"/>
              <w:rPr>
                <w:rFonts w:ascii="Verdana" w:hAnsi="Verdana" w:cs="Verdana"/>
                <w:sz w:val="20"/>
                <w:szCs w:val="20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>Type I and type II errors.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340ED9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340ED9" w:rsidRPr="00EC1F87" w:rsidRDefault="00867CC6" w:rsidP="00340ED9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>Normal and skewed distribution.</w:t>
            </w:r>
          </w:p>
        </w:tc>
        <w:tc>
          <w:tcPr>
            <w:tcW w:w="425" w:type="dxa"/>
            <w:shd w:val="clear" w:color="auto" w:fill="FFFFFF" w:themeFill="background1"/>
          </w:tcPr>
          <w:p w:rsidR="00340ED9" w:rsidRPr="00D44942" w:rsidRDefault="00340ED9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340ED9" w:rsidRPr="00CC700F" w:rsidRDefault="00340ED9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340ED9" w:rsidRPr="00CC700F" w:rsidRDefault="00340ED9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340ED9" w:rsidRPr="00D44942" w:rsidRDefault="00340ED9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340ED9" w:rsidRPr="00D44942" w:rsidRDefault="00340ED9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340ED9" w:rsidRPr="00D44942" w:rsidRDefault="00340ED9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340ED9" w:rsidRPr="00E075F1" w:rsidRDefault="00340ED9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40ED9" w:rsidRPr="00E075F1" w:rsidRDefault="00340ED9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67CC6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b/>
                <w:sz w:val="18"/>
                <w:szCs w:val="18"/>
              </w:rPr>
              <w:t>2.2.13 Case study of brain-damaged patients,</w:t>
            </w:r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 including</w:t>
            </w:r>
          </w:p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Henry </w:t>
            </w:r>
            <w:proofErr w:type="spellStart"/>
            <w:r w:rsidRPr="00867CC6">
              <w:rPr>
                <w:rFonts w:ascii="Palatino Linotype" w:hAnsi="Palatino Linotype" w:cs="Verdana"/>
                <w:sz w:val="18"/>
                <w:szCs w:val="18"/>
              </w:rPr>
              <w:t>Molaison</w:t>
            </w:r>
            <w:proofErr w:type="spellEnd"/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 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(HM) and the use of qualitative </w:t>
            </w:r>
            <w:r w:rsidRPr="00867CC6">
              <w:rPr>
                <w:rFonts w:ascii="Palatino Linotype" w:hAnsi="Palatino Linotype" w:cs="Verdana"/>
                <w:sz w:val="18"/>
                <w:szCs w:val="18"/>
              </w:rPr>
              <w:t>data, including strengths and weaknesses of the</w:t>
            </w:r>
          </w:p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proofErr w:type="gramStart"/>
            <w:r w:rsidRPr="00867CC6">
              <w:rPr>
                <w:rFonts w:ascii="Palatino Linotype" w:hAnsi="Palatino Linotype" w:cs="Verdana"/>
                <w:sz w:val="18"/>
                <w:szCs w:val="18"/>
              </w:rPr>
              <w:t>case</w:t>
            </w:r>
            <w:proofErr w:type="gramEnd"/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 study.</w:t>
            </w:r>
          </w:p>
        </w:tc>
        <w:tc>
          <w:tcPr>
            <w:tcW w:w="425" w:type="dxa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CC700F" w:rsidRDefault="00867CC6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shd w:val="clear" w:color="auto" w:fill="FFFFFF" w:themeFill="background1"/>
          </w:tcPr>
          <w:p w:rsidR="00867CC6" w:rsidRPr="00D44942" w:rsidRDefault="00867CC6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67CC6" w:rsidRPr="00E075F1" w:rsidRDefault="00867CC6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206743" w:rsidRDefault="00206743">
      <w:r>
        <w:br w:type="page"/>
      </w:r>
    </w:p>
    <w:tbl>
      <w:tblPr>
        <w:tblStyle w:val="TableGrid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425"/>
        <w:gridCol w:w="527"/>
        <w:gridCol w:w="577"/>
        <w:gridCol w:w="577"/>
        <w:gridCol w:w="577"/>
        <w:gridCol w:w="577"/>
        <w:gridCol w:w="7654"/>
        <w:gridCol w:w="1276"/>
      </w:tblGrid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E075F1" w:rsidRDefault="00206743" w:rsidP="0035464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Syllabus Areas</w:t>
            </w:r>
          </w:p>
        </w:tc>
        <w:tc>
          <w:tcPr>
            <w:tcW w:w="3260" w:type="dxa"/>
            <w:gridSpan w:val="6"/>
            <w:shd w:val="clear" w:color="auto" w:fill="FFFFFF" w:themeFill="background1"/>
          </w:tcPr>
          <w:p w:rsidR="00206743" w:rsidRPr="00E075F1" w:rsidRDefault="00206743" w:rsidP="0035464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Confidence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 (1-5)</w:t>
            </w:r>
          </w:p>
        </w:tc>
        <w:tc>
          <w:tcPr>
            <w:tcW w:w="76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06743" w:rsidRPr="00E075F1" w:rsidRDefault="00206743" w:rsidP="0035464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 xml:space="preserve">What needs to happen next? </w:t>
            </w:r>
            <w:proofErr w:type="gramStart"/>
            <w:r w:rsidRPr="00E075F1">
              <w:rPr>
                <w:rFonts w:ascii="Palatino Linotype" w:hAnsi="Palatino Linotype"/>
                <w:sz w:val="18"/>
                <w:szCs w:val="18"/>
              </w:rPr>
              <w:t>e.g</w:t>
            </w:r>
            <w:proofErr w:type="gramEnd"/>
            <w:r w:rsidRPr="00E075F1">
              <w:rPr>
                <w:rFonts w:ascii="Palatino Linotype" w:hAnsi="Palatino Linotype"/>
                <w:sz w:val="18"/>
                <w:szCs w:val="18"/>
              </w:rPr>
              <w:t>. past paper, more notes, tutorial, index cards, brain map etc…</w:t>
            </w:r>
          </w:p>
        </w:tc>
        <w:tc>
          <w:tcPr>
            <w:tcW w:w="1276" w:type="dxa"/>
          </w:tcPr>
          <w:p w:rsidR="00206743" w:rsidRPr="00E075F1" w:rsidRDefault="00206743" w:rsidP="0035464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Date achieved</w:t>
            </w: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C70BFB" w:rsidRDefault="00206743" w:rsidP="00C70BF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</w:pPr>
          </w:p>
        </w:tc>
        <w:tc>
          <w:tcPr>
            <w:tcW w:w="425" w:type="dxa"/>
            <w:shd w:val="clear" w:color="auto" w:fill="7030A0"/>
          </w:tcPr>
          <w:p w:rsidR="00206743" w:rsidRPr="009D1491" w:rsidRDefault="00206743" w:rsidP="00060DE1">
            <w:r w:rsidRPr="009D1491">
              <w:t>K</w:t>
            </w:r>
          </w:p>
        </w:tc>
        <w:tc>
          <w:tcPr>
            <w:tcW w:w="527" w:type="dxa"/>
            <w:shd w:val="clear" w:color="auto" w:fill="0070C0"/>
          </w:tcPr>
          <w:p w:rsidR="00206743" w:rsidRPr="009D1491" w:rsidRDefault="00206743" w:rsidP="00060DE1">
            <w:r w:rsidRPr="009D1491">
              <w:t>U</w:t>
            </w:r>
          </w:p>
        </w:tc>
        <w:tc>
          <w:tcPr>
            <w:tcW w:w="577" w:type="dxa"/>
            <w:shd w:val="clear" w:color="auto" w:fill="92D050"/>
          </w:tcPr>
          <w:p w:rsidR="00206743" w:rsidRPr="009D1491" w:rsidRDefault="00206743" w:rsidP="00060DE1">
            <w:proofErr w:type="spellStart"/>
            <w:r w:rsidRPr="009D1491">
              <w:t>Ap</w:t>
            </w:r>
            <w:proofErr w:type="spellEnd"/>
          </w:p>
        </w:tc>
        <w:tc>
          <w:tcPr>
            <w:tcW w:w="577" w:type="dxa"/>
            <w:shd w:val="clear" w:color="auto" w:fill="FFFF00"/>
          </w:tcPr>
          <w:p w:rsidR="00206743" w:rsidRPr="009D1491" w:rsidRDefault="00206743" w:rsidP="00060DE1">
            <w:r w:rsidRPr="009D1491">
              <w:t>An</w:t>
            </w:r>
          </w:p>
        </w:tc>
        <w:tc>
          <w:tcPr>
            <w:tcW w:w="577" w:type="dxa"/>
            <w:shd w:val="clear" w:color="auto" w:fill="FFC000"/>
          </w:tcPr>
          <w:p w:rsidR="00206743" w:rsidRPr="009D1491" w:rsidRDefault="00206743" w:rsidP="00060DE1">
            <w:r w:rsidRPr="009D1491">
              <w:t>E</w:t>
            </w:r>
          </w:p>
        </w:tc>
        <w:tc>
          <w:tcPr>
            <w:tcW w:w="577" w:type="dxa"/>
            <w:shd w:val="clear" w:color="auto" w:fill="FF0000"/>
          </w:tcPr>
          <w:p w:rsidR="00206743" w:rsidRDefault="00206743" w:rsidP="00060DE1">
            <w:r w:rsidRPr="009D1491">
              <w:t>C</w:t>
            </w: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D84E83" w:rsidRPr="00D84E83" w:rsidRDefault="00867CC6" w:rsidP="00C70BF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</w:rPr>
            </w:pPr>
            <w:r>
              <w:rPr>
                <w:rFonts w:ascii="Palatino Linotype" w:hAnsi="Palatino Linotype" w:cs="Verdana"/>
                <w:b/>
                <w:sz w:val="18"/>
                <w:szCs w:val="18"/>
              </w:rPr>
              <w:t>2</w:t>
            </w:r>
            <w:r w:rsidR="00D84E83">
              <w:rPr>
                <w:rFonts w:ascii="Palatino Linotype" w:hAnsi="Palatino Linotype" w:cs="Verdana"/>
                <w:b/>
                <w:sz w:val="18"/>
                <w:szCs w:val="18"/>
              </w:rPr>
              <w:t xml:space="preserve">.3 </w:t>
            </w:r>
            <w:r w:rsidR="00D84E83" w:rsidRPr="00D84E83">
              <w:rPr>
                <w:rFonts w:ascii="Palatino Linotype" w:hAnsi="Palatino Linotype" w:cs="Verdana"/>
                <w:b/>
                <w:sz w:val="18"/>
                <w:szCs w:val="18"/>
              </w:rPr>
              <w:t>Studies</w:t>
            </w:r>
          </w:p>
          <w:p w:rsidR="00206743" w:rsidRPr="00206743" w:rsidRDefault="00206743" w:rsidP="00C70BF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</w:pPr>
            <w:r w:rsidRPr="00206743"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  <w:t>Classic study</w:t>
            </w:r>
          </w:p>
          <w:p w:rsidR="00206743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2.3.1 </w:t>
            </w:r>
            <w:proofErr w:type="spellStart"/>
            <w:r w:rsidRPr="00867CC6">
              <w:rPr>
                <w:rFonts w:ascii="Palatino Linotype" w:hAnsi="Palatino Linotype" w:cs="Verdana"/>
                <w:sz w:val="18"/>
                <w:szCs w:val="18"/>
              </w:rPr>
              <w:t>Baddeley</w:t>
            </w:r>
            <w:proofErr w:type="spellEnd"/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 (1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966b) Working memory model: The </w:t>
            </w:r>
            <w:r w:rsidRPr="00867CC6">
              <w:rPr>
                <w:rFonts w:ascii="Palatino Linotype" w:hAnsi="Palatino Linotype" w:cs="Verdana"/>
                <w:sz w:val="18"/>
                <w:szCs w:val="18"/>
              </w:rPr>
              <w:t>influence of acoustic and semantic simi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larity on </w:t>
            </w:r>
            <w:r w:rsidRPr="00867CC6">
              <w:rPr>
                <w:rFonts w:ascii="Palatino Linotype" w:hAnsi="Palatino Linotype" w:cs="Verdana"/>
                <w:sz w:val="18"/>
                <w:szCs w:val="18"/>
              </w:rPr>
              <w:t>long-term memory for word sequences.</w:t>
            </w: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C70BF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</w:pPr>
            <w:r w:rsidRPr="00206743"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  <w:t>Contemporary study</w:t>
            </w:r>
          </w:p>
          <w:p w:rsidR="00867CC6" w:rsidRPr="00867CC6" w:rsidRDefault="00867CC6" w:rsidP="00867CC6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867CC6">
              <w:rPr>
                <w:rFonts w:ascii="Palatino Linotype" w:hAnsi="Palatino Linotype" w:cs="Verdana"/>
                <w:sz w:val="18"/>
                <w:szCs w:val="18"/>
              </w:rPr>
              <w:t>2</w:t>
            </w:r>
            <w:r w:rsidR="00206743" w:rsidRPr="00867CC6">
              <w:rPr>
                <w:rFonts w:ascii="Palatino Linotype" w:hAnsi="Palatino Linotype" w:cs="Verdana"/>
                <w:sz w:val="18"/>
                <w:szCs w:val="18"/>
              </w:rPr>
              <w:t xml:space="preserve">.3.2 </w:t>
            </w:r>
            <w:proofErr w:type="spellStart"/>
            <w:r>
              <w:rPr>
                <w:rFonts w:ascii="Palatino Linotype" w:hAnsi="Palatino Linotype" w:cs="Verdana"/>
                <w:sz w:val="18"/>
                <w:szCs w:val="18"/>
              </w:rPr>
              <w:t>Schmolck</w:t>
            </w:r>
            <w:proofErr w:type="spellEnd"/>
            <w:r>
              <w:rPr>
                <w:rFonts w:ascii="Palatino Linotype" w:hAnsi="Palatino Linotype" w:cs="Verdana"/>
                <w:sz w:val="18"/>
                <w:szCs w:val="18"/>
              </w:rPr>
              <w:t xml:space="preserve"> et al. (2002) </w:t>
            </w:r>
            <w:r w:rsidRPr="00867CC6">
              <w:rPr>
                <w:rFonts w:ascii="Palatino Linotype" w:hAnsi="Palatino Linotype" w:cs="Verdana"/>
                <w:sz w:val="18"/>
                <w:szCs w:val="18"/>
              </w:rPr>
              <w:t>Semantic knowledge in</w:t>
            </w:r>
          </w:p>
          <w:p w:rsidR="00206743" w:rsidRPr="00867CC6" w:rsidRDefault="00867CC6" w:rsidP="00867CC6">
            <w:pPr>
              <w:autoSpaceDE w:val="0"/>
              <w:autoSpaceDN w:val="0"/>
              <w:adjustRightInd w:val="0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 w:rsidRPr="00867CC6">
              <w:rPr>
                <w:rFonts w:ascii="Palatino Linotype" w:hAnsi="Palatino Linotype" w:cs="Verdana"/>
                <w:sz w:val="18"/>
                <w:szCs w:val="18"/>
              </w:rPr>
              <w:t>patient</w:t>
            </w:r>
            <w:proofErr w:type="gramEnd"/>
            <w:r w:rsidRPr="00867CC6">
              <w:rPr>
                <w:rFonts w:ascii="Palatino Linotype" w:hAnsi="Palatino Linotype" w:cs="Verdana"/>
                <w:sz w:val="18"/>
                <w:szCs w:val="18"/>
              </w:rPr>
              <w:t xml:space="preserve"> HM and other patients with bilateral medial and lateral temporal lobe lesions.</w:t>
            </w: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C70BFB" w:rsidRDefault="00867CC6" w:rsidP="00C70BF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>
              <w:rPr>
                <w:rFonts w:ascii="Palatino Linotype" w:hAnsi="Palatino Linotype" w:cs="Verdana"/>
                <w:b/>
                <w:sz w:val="18"/>
                <w:szCs w:val="18"/>
              </w:rPr>
              <w:t>2</w:t>
            </w:r>
            <w:r w:rsidR="00206743" w:rsidRPr="00C70BFB">
              <w:rPr>
                <w:rFonts w:ascii="Palatino Linotype" w:hAnsi="Palatino Linotype" w:cs="Verdana"/>
                <w:b/>
                <w:sz w:val="18"/>
                <w:szCs w:val="18"/>
              </w:rPr>
              <w:t>.41</w:t>
            </w:r>
            <w:r w:rsidR="00206743">
              <w:rPr>
                <w:rFonts w:ascii="Palatino Linotype" w:hAnsi="Palatino Linotype" w:cs="Verdana"/>
                <w:b/>
                <w:sz w:val="18"/>
                <w:szCs w:val="18"/>
              </w:rPr>
              <w:t>/2</w:t>
            </w:r>
            <w:r w:rsidR="00206743" w:rsidRPr="00C70BFB">
              <w:rPr>
                <w:rFonts w:ascii="Palatino Linotype" w:hAnsi="Palatino Linotype" w:cs="Verdana"/>
                <w:b/>
                <w:sz w:val="18"/>
                <w:szCs w:val="18"/>
              </w:rPr>
              <w:t xml:space="preserve"> </w:t>
            </w:r>
            <w:r w:rsidR="00D84E83">
              <w:rPr>
                <w:rFonts w:ascii="Palatino Linotype" w:hAnsi="Palatino Linotype" w:cs="Verdana"/>
                <w:b/>
                <w:sz w:val="18"/>
                <w:szCs w:val="18"/>
              </w:rPr>
              <w:t xml:space="preserve">Key question </w:t>
            </w:r>
            <w:r w:rsidR="00D84E83">
              <w:rPr>
                <w:rFonts w:ascii="Palatino Linotype" w:hAnsi="Palatino Linotype" w:cs="Verdana"/>
                <w:sz w:val="18"/>
                <w:szCs w:val="18"/>
              </w:rPr>
              <w:t>C</w:t>
            </w:r>
            <w:r w:rsidR="00206743" w:rsidRPr="00D84E83">
              <w:rPr>
                <w:rFonts w:ascii="Palatino Linotype" w:hAnsi="Palatino Linotype" w:cs="Verdana"/>
                <w:sz w:val="18"/>
                <w:szCs w:val="18"/>
              </w:rPr>
              <w:t>ontemporary issue</w:t>
            </w:r>
            <w:r w:rsidR="00206743" w:rsidRPr="00C70BFB">
              <w:rPr>
                <w:rFonts w:ascii="Palatino Linotype" w:hAnsi="Palatino Linotype" w:cs="Verdana"/>
                <w:sz w:val="18"/>
                <w:szCs w:val="18"/>
              </w:rPr>
              <w:t xml:space="preserve"> </w:t>
            </w:r>
            <w:r w:rsidR="00206743">
              <w:rPr>
                <w:rFonts w:ascii="Palatino Linotype" w:hAnsi="Palatino Linotype" w:cs="Verdana"/>
                <w:sz w:val="18"/>
                <w:szCs w:val="18"/>
              </w:rPr>
              <w:t>linked to c</w:t>
            </w:r>
            <w:r w:rsidR="00206743" w:rsidRPr="00C70BFB">
              <w:rPr>
                <w:rFonts w:ascii="Palatino Linotype" w:hAnsi="Palatino Linotype" w:cs="Verdana"/>
                <w:sz w:val="18"/>
                <w:szCs w:val="18"/>
              </w:rPr>
              <w:t xml:space="preserve">oncepts, theories and/or research </w:t>
            </w:r>
            <w:r w:rsidR="00206743">
              <w:rPr>
                <w:rFonts w:ascii="Palatino Linotype" w:hAnsi="Palatino Linotype" w:cs="Verdana"/>
                <w:sz w:val="18"/>
                <w:szCs w:val="18"/>
              </w:rPr>
              <w:t xml:space="preserve">from </w:t>
            </w:r>
            <w:r>
              <w:rPr>
                <w:rFonts w:ascii="Palatino Linotype" w:hAnsi="Palatino Linotype" w:cs="Verdana"/>
                <w:sz w:val="18"/>
                <w:szCs w:val="18"/>
              </w:rPr>
              <w:t>Topic 2</w:t>
            </w:r>
            <w:r w:rsidR="00206743">
              <w:rPr>
                <w:rFonts w:ascii="Palatino Linotype" w:hAnsi="Palatino Linotype" w:cs="Verdana"/>
                <w:sz w:val="18"/>
                <w:szCs w:val="18"/>
              </w:rPr>
              <w:t xml:space="preserve">: How can </w:t>
            </w:r>
            <w:r>
              <w:rPr>
                <w:rFonts w:ascii="Palatino Linotype" w:hAnsi="Palatino Linotype" w:cs="Verdana"/>
                <w:sz w:val="18"/>
                <w:szCs w:val="18"/>
              </w:rPr>
              <w:t xml:space="preserve">knowledge of memory be used to help patients with Alzheimer’s? </w:t>
            </w:r>
          </w:p>
          <w:p w:rsidR="00206743" w:rsidRPr="00C70BFB" w:rsidRDefault="00206743" w:rsidP="00C70BFB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867CC6" w:rsidRDefault="00867CC6">
      <w:r>
        <w:br w:type="page"/>
      </w:r>
    </w:p>
    <w:tbl>
      <w:tblPr>
        <w:tblStyle w:val="TableGrid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425"/>
        <w:gridCol w:w="527"/>
        <w:gridCol w:w="577"/>
        <w:gridCol w:w="577"/>
        <w:gridCol w:w="577"/>
        <w:gridCol w:w="577"/>
        <w:gridCol w:w="7654"/>
        <w:gridCol w:w="1276"/>
      </w:tblGrid>
      <w:tr w:rsidR="00206743" w:rsidTr="00726430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E075F1" w:rsidRDefault="00206743" w:rsidP="0035464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Syllabus Areas</w:t>
            </w:r>
          </w:p>
        </w:tc>
        <w:tc>
          <w:tcPr>
            <w:tcW w:w="3260" w:type="dxa"/>
            <w:gridSpan w:val="6"/>
            <w:shd w:val="clear" w:color="auto" w:fill="FFFFFF" w:themeFill="background1"/>
          </w:tcPr>
          <w:p w:rsidR="00206743" w:rsidRPr="00E075F1" w:rsidRDefault="00206743" w:rsidP="0035464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Confidence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 (1-5)</w:t>
            </w: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35464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 xml:space="preserve">What needs to happen next? </w:t>
            </w:r>
            <w:proofErr w:type="gramStart"/>
            <w:r w:rsidRPr="00E075F1">
              <w:rPr>
                <w:rFonts w:ascii="Palatino Linotype" w:hAnsi="Palatino Linotype"/>
                <w:sz w:val="18"/>
                <w:szCs w:val="18"/>
              </w:rPr>
              <w:t>e.g</w:t>
            </w:r>
            <w:proofErr w:type="gramEnd"/>
            <w:r w:rsidRPr="00E075F1">
              <w:rPr>
                <w:rFonts w:ascii="Palatino Linotype" w:hAnsi="Palatino Linotype"/>
                <w:sz w:val="18"/>
                <w:szCs w:val="18"/>
              </w:rPr>
              <w:t>. past paper, more notes, tutorial, index cards, brain map etc…</w:t>
            </w:r>
          </w:p>
        </w:tc>
        <w:tc>
          <w:tcPr>
            <w:tcW w:w="1276" w:type="dxa"/>
          </w:tcPr>
          <w:p w:rsidR="00206743" w:rsidRPr="00E075F1" w:rsidRDefault="00206743" w:rsidP="0035464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Date achieved</w:t>
            </w: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555BF9" w:rsidRDefault="00206743" w:rsidP="00555BF9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7030A0"/>
          </w:tcPr>
          <w:p w:rsidR="00206743" w:rsidRPr="009D1491" w:rsidRDefault="00206743" w:rsidP="00354646">
            <w:r w:rsidRPr="009D1491">
              <w:t>K</w:t>
            </w:r>
          </w:p>
        </w:tc>
        <w:tc>
          <w:tcPr>
            <w:tcW w:w="527" w:type="dxa"/>
            <w:shd w:val="clear" w:color="auto" w:fill="0070C0"/>
          </w:tcPr>
          <w:p w:rsidR="00206743" w:rsidRPr="009D1491" w:rsidRDefault="00206743" w:rsidP="00354646">
            <w:r w:rsidRPr="009D1491">
              <w:t>U</w:t>
            </w:r>
          </w:p>
        </w:tc>
        <w:tc>
          <w:tcPr>
            <w:tcW w:w="577" w:type="dxa"/>
            <w:shd w:val="clear" w:color="auto" w:fill="92D050"/>
          </w:tcPr>
          <w:p w:rsidR="00206743" w:rsidRPr="009D1491" w:rsidRDefault="00206743" w:rsidP="00354646">
            <w:proofErr w:type="spellStart"/>
            <w:r w:rsidRPr="009D1491">
              <w:t>Ap</w:t>
            </w:r>
            <w:proofErr w:type="spellEnd"/>
          </w:p>
        </w:tc>
        <w:tc>
          <w:tcPr>
            <w:tcW w:w="577" w:type="dxa"/>
            <w:shd w:val="clear" w:color="auto" w:fill="FFFF00"/>
          </w:tcPr>
          <w:p w:rsidR="00206743" w:rsidRPr="009D1491" w:rsidRDefault="00206743" w:rsidP="00354646">
            <w:r w:rsidRPr="009D1491">
              <w:t>An</w:t>
            </w:r>
          </w:p>
        </w:tc>
        <w:tc>
          <w:tcPr>
            <w:tcW w:w="577" w:type="dxa"/>
            <w:shd w:val="clear" w:color="auto" w:fill="FFC000"/>
          </w:tcPr>
          <w:p w:rsidR="00206743" w:rsidRPr="009D1491" w:rsidRDefault="00206743" w:rsidP="00354646">
            <w:r w:rsidRPr="009D1491">
              <w:t>E</w:t>
            </w:r>
          </w:p>
        </w:tc>
        <w:tc>
          <w:tcPr>
            <w:tcW w:w="577" w:type="dxa"/>
            <w:shd w:val="clear" w:color="auto" w:fill="FF0000"/>
          </w:tcPr>
          <w:p w:rsidR="00206743" w:rsidRDefault="00206743" w:rsidP="00354646">
            <w:r w:rsidRPr="009D1491">
              <w:t>C</w:t>
            </w: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D84E83" w:rsidRDefault="00206743" w:rsidP="00555BF9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D84E83">
              <w:rPr>
                <w:rFonts w:ascii="Palatino Linotype" w:hAnsi="Palatino Linotype" w:cs="Verdana"/>
                <w:b/>
                <w:sz w:val="18"/>
                <w:szCs w:val="18"/>
              </w:rPr>
              <w:t>1.51 Research Exercise</w:t>
            </w:r>
            <w:r w:rsidRPr="00D84E83">
              <w:rPr>
                <w:rFonts w:ascii="Palatino Linotype" w:hAnsi="Palatino Linotype" w:cs="Verdana"/>
                <w:sz w:val="18"/>
                <w:szCs w:val="18"/>
              </w:rPr>
              <w:t xml:space="preserve"> </w:t>
            </w:r>
          </w:p>
          <w:p w:rsidR="0078798A" w:rsidRDefault="00206743" w:rsidP="0078798A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555BF9">
              <w:rPr>
                <w:rFonts w:ascii="Palatino Linotype" w:hAnsi="Palatino Linotype" w:cs="Verdana"/>
                <w:sz w:val="18"/>
                <w:szCs w:val="18"/>
              </w:rPr>
              <w:t xml:space="preserve">● </w:t>
            </w:r>
            <w:r w:rsidR="0078798A">
              <w:rPr>
                <w:rFonts w:ascii="Palatino Linotype" w:hAnsi="Palatino Linotype" w:cs="Verdana"/>
                <w:sz w:val="18"/>
                <w:szCs w:val="18"/>
              </w:rPr>
              <w:t xml:space="preserve">Design, conduct and write a full lab report on an </w:t>
            </w:r>
            <w:r w:rsidR="0078798A" w:rsidRPr="0078798A">
              <w:rPr>
                <w:rFonts w:ascii="Palatino Linotype" w:hAnsi="Palatino Linotype" w:cs="Verdana"/>
                <w:sz w:val="18"/>
                <w:szCs w:val="18"/>
              </w:rPr>
              <w:t xml:space="preserve">experiment </w:t>
            </w:r>
            <w:r w:rsidR="0078798A">
              <w:rPr>
                <w:rFonts w:ascii="Palatino Linotype" w:hAnsi="Palatino Linotype" w:cs="Verdana"/>
                <w:sz w:val="18"/>
                <w:szCs w:val="18"/>
              </w:rPr>
              <w:t xml:space="preserve">to replicate </w:t>
            </w:r>
            <w:proofErr w:type="spellStart"/>
            <w:r w:rsidR="0078798A">
              <w:rPr>
                <w:rFonts w:ascii="Palatino Linotype" w:hAnsi="Palatino Linotype" w:cs="Verdana"/>
                <w:sz w:val="18"/>
                <w:szCs w:val="18"/>
              </w:rPr>
              <w:t>Baddeley</w:t>
            </w:r>
            <w:proofErr w:type="spellEnd"/>
            <w:r w:rsidR="0078798A">
              <w:rPr>
                <w:rFonts w:ascii="Palatino Linotype" w:hAnsi="Palatino Linotype" w:cs="Verdana"/>
                <w:sz w:val="18"/>
                <w:szCs w:val="18"/>
              </w:rPr>
              <w:t xml:space="preserve"> (1966b)</w:t>
            </w:r>
          </w:p>
          <w:p w:rsidR="00206743" w:rsidRPr="00C70BFB" w:rsidRDefault="00206743" w:rsidP="0078798A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D84E83" w:rsidRDefault="00206743" w:rsidP="00555BF9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</w:rPr>
            </w:pPr>
            <w:r w:rsidRPr="00D84E83">
              <w:rPr>
                <w:rFonts w:ascii="Palatino Linotype" w:hAnsi="Palatino Linotype" w:cs="Verdana"/>
                <w:b/>
                <w:sz w:val="18"/>
                <w:szCs w:val="18"/>
              </w:rPr>
              <w:t>1.6 Issues and Debates</w:t>
            </w:r>
          </w:p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Ethics </w:t>
            </w: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-Bold"/>
                <w:bCs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Practical issues in the design and implementation of research </w:t>
            </w: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Reductionism </w:t>
            </w:r>
          </w:p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Comparisons between ways of explaining behaviour using different themes </w:t>
            </w: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Psychology as a science </w:t>
            </w:r>
          </w:p>
          <w:p w:rsidR="00206743" w:rsidRDefault="00206743" w:rsidP="00555BF9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555BF9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Culture and gender </w:t>
            </w:r>
          </w:p>
          <w:p w:rsidR="00206743" w:rsidRPr="00206743" w:rsidRDefault="00206743" w:rsidP="00555BF9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Nature-nurture </w:t>
            </w: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An understanding of how psychological understanding has developed over time </w:t>
            </w: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Issues of social control </w:t>
            </w: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555BF9">
            <w:pPr>
              <w:autoSpaceDE w:val="0"/>
              <w:autoSpaceDN w:val="0"/>
              <w:adjustRightInd w:val="0"/>
              <w:rPr>
                <w:rFonts w:ascii="Palatino Linotype" w:hAnsi="Palatino Linotype" w:cs="Verdana-Bold"/>
                <w:bCs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>The use of psychological knowledge in society</w:t>
            </w: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206743" w:rsidTr="00206743">
        <w:trPr>
          <w:trHeight w:val="399"/>
        </w:trPr>
        <w:tc>
          <w:tcPr>
            <w:tcW w:w="2978" w:type="dxa"/>
            <w:shd w:val="clear" w:color="auto" w:fill="FFFFFF" w:themeFill="background1"/>
          </w:tcPr>
          <w:p w:rsidR="00206743" w:rsidRPr="00206743" w:rsidRDefault="00206743" w:rsidP="00206743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206743">
              <w:rPr>
                <w:rFonts w:ascii="Palatino Linotype" w:hAnsi="Palatino Linotype" w:cs="Verdana-Bold"/>
                <w:bCs/>
                <w:sz w:val="18"/>
                <w:szCs w:val="18"/>
              </w:rPr>
              <w:t xml:space="preserve">Socially-sensitive research </w:t>
            </w:r>
          </w:p>
          <w:p w:rsidR="00206743" w:rsidRPr="00206743" w:rsidRDefault="00206743" w:rsidP="00555BF9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CC700F" w:rsidRDefault="00206743" w:rsidP="004B671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206743" w:rsidRPr="00D44942" w:rsidRDefault="00206743" w:rsidP="004B671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06743" w:rsidRPr="00E075F1" w:rsidRDefault="00206743" w:rsidP="004B671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E075F1" w:rsidRPr="00E075F1" w:rsidRDefault="00E075F1">
      <w:pPr>
        <w:rPr>
          <w:rFonts w:ascii="Lucida Handwriting" w:hAnsi="Lucida Handwriting"/>
          <w:sz w:val="32"/>
          <w:szCs w:val="32"/>
        </w:rPr>
      </w:pPr>
    </w:p>
    <w:sectPr w:rsidR="00E075F1" w:rsidRPr="00E075F1" w:rsidSect="00E075F1">
      <w:headerReference w:type="default" r:id="rId9"/>
      <w:pgSz w:w="16838" w:h="11906" w:orient="landscape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EBD" w:rsidRDefault="00546EBD" w:rsidP="00E075F1">
      <w:pPr>
        <w:spacing w:after="0" w:line="240" w:lineRule="auto"/>
      </w:pPr>
      <w:r>
        <w:separator/>
      </w:r>
    </w:p>
  </w:endnote>
  <w:endnote w:type="continuationSeparator" w:id="0">
    <w:p w:rsidR="00546EBD" w:rsidRDefault="00546EBD" w:rsidP="00E0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EBD" w:rsidRDefault="00546EBD" w:rsidP="00E075F1">
      <w:pPr>
        <w:spacing w:after="0" w:line="240" w:lineRule="auto"/>
      </w:pPr>
      <w:r>
        <w:separator/>
      </w:r>
    </w:p>
  </w:footnote>
  <w:footnote w:type="continuationSeparator" w:id="0">
    <w:p w:rsidR="00546EBD" w:rsidRDefault="00546EBD" w:rsidP="00E0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E075F1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6A1C2CD9B3FF47818D6F9135ED40DFC1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E075F1" w:rsidRDefault="00E075F1" w:rsidP="00E075F1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A Level Psychology </w:t>
              </w:r>
              <w:proofErr w:type="spellStart"/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AfL</w:t>
              </w:r>
              <w:proofErr w:type="spellEnd"/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B7F9D0D504F5469FA0BD3A6984D57888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E075F1" w:rsidRDefault="00E075F1" w:rsidP="00E075F1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2015</w:t>
              </w:r>
            </w:p>
          </w:tc>
        </w:sdtContent>
      </w:sdt>
    </w:tr>
  </w:tbl>
  <w:p w:rsidR="00E075F1" w:rsidRDefault="00E075F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E7106"/>
    <w:multiLevelType w:val="hybridMultilevel"/>
    <w:tmpl w:val="6BF613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D824703"/>
    <w:multiLevelType w:val="hybridMultilevel"/>
    <w:tmpl w:val="0AAA92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0B44815"/>
    <w:multiLevelType w:val="hybridMultilevel"/>
    <w:tmpl w:val="06006D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A6705B"/>
    <w:multiLevelType w:val="hybridMultilevel"/>
    <w:tmpl w:val="239CA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DE3DBC"/>
    <w:multiLevelType w:val="hybridMultilevel"/>
    <w:tmpl w:val="18C8F3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1B71A56"/>
    <w:multiLevelType w:val="hybridMultilevel"/>
    <w:tmpl w:val="0C24FC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45426C"/>
    <w:multiLevelType w:val="hybridMultilevel"/>
    <w:tmpl w:val="B0E84C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6134390"/>
    <w:multiLevelType w:val="hybridMultilevel"/>
    <w:tmpl w:val="41E2D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F1"/>
    <w:rsid w:val="00085C90"/>
    <w:rsid w:val="001151F2"/>
    <w:rsid w:val="00206743"/>
    <w:rsid w:val="003062FE"/>
    <w:rsid w:val="00340ED9"/>
    <w:rsid w:val="00531533"/>
    <w:rsid w:val="00546EBD"/>
    <w:rsid w:val="00555BF9"/>
    <w:rsid w:val="006D683C"/>
    <w:rsid w:val="0078798A"/>
    <w:rsid w:val="008470BB"/>
    <w:rsid w:val="00867CC6"/>
    <w:rsid w:val="00957405"/>
    <w:rsid w:val="00BB7E0C"/>
    <w:rsid w:val="00C70BFB"/>
    <w:rsid w:val="00CC700F"/>
    <w:rsid w:val="00D44942"/>
    <w:rsid w:val="00D84E83"/>
    <w:rsid w:val="00E075F1"/>
    <w:rsid w:val="00EC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7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5F1"/>
  </w:style>
  <w:style w:type="paragraph" w:styleId="Footer">
    <w:name w:val="footer"/>
    <w:basedOn w:val="Normal"/>
    <w:link w:val="FooterChar"/>
    <w:uiPriority w:val="99"/>
    <w:unhideWhenUsed/>
    <w:rsid w:val="00E07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5F1"/>
  </w:style>
  <w:style w:type="paragraph" w:styleId="BalloonText">
    <w:name w:val="Balloon Text"/>
    <w:basedOn w:val="Normal"/>
    <w:link w:val="BalloonTextChar"/>
    <w:uiPriority w:val="99"/>
    <w:semiHidden/>
    <w:unhideWhenUsed/>
    <w:rsid w:val="00E07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5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075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75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7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5F1"/>
  </w:style>
  <w:style w:type="paragraph" w:styleId="Footer">
    <w:name w:val="footer"/>
    <w:basedOn w:val="Normal"/>
    <w:link w:val="FooterChar"/>
    <w:uiPriority w:val="99"/>
    <w:unhideWhenUsed/>
    <w:rsid w:val="00E07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5F1"/>
  </w:style>
  <w:style w:type="paragraph" w:styleId="BalloonText">
    <w:name w:val="Balloon Text"/>
    <w:basedOn w:val="Normal"/>
    <w:link w:val="BalloonTextChar"/>
    <w:uiPriority w:val="99"/>
    <w:semiHidden/>
    <w:unhideWhenUsed/>
    <w:rsid w:val="00E07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5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075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75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A1C2CD9B3FF47818D6F9135ED40DF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E48D5E-CBFE-489F-B7B9-267E462CF5B0}"/>
      </w:docPartPr>
      <w:docPartBody>
        <w:p w:rsidR="001B14C7" w:rsidRDefault="00693E2C" w:rsidP="00693E2C">
          <w:pPr>
            <w:pStyle w:val="6A1C2CD9B3FF47818D6F9135ED40DFC1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B7F9D0D504F5469FA0BD3A6984D578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880E6F-513E-4EC7-BC5A-417FE9E290AE}"/>
      </w:docPartPr>
      <w:docPartBody>
        <w:p w:rsidR="001B14C7" w:rsidRDefault="00693E2C" w:rsidP="00693E2C">
          <w:pPr>
            <w:pStyle w:val="B7F9D0D504F5469FA0BD3A6984D57888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E2C"/>
    <w:rsid w:val="001B14C7"/>
    <w:rsid w:val="004242C4"/>
    <w:rsid w:val="00560059"/>
    <w:rsid w:val="0069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A1C2CD9B3FF47818D6F9135ED40DFC1">
    <w:name w:val="6A1C2CD9B3FF47818D6F9135ED40DFC1"/>
    <w:rsid w:val="00693E2C"/>
  </w:style>
  <w:style w:type="paragraph" w:customStyle="1" w:styleId="B7F9D0D504F5469FA0BD3A6984D57888">
    <w:name w:val="B7F9D0D504F5469FA0BD3A6984D57888"/>
    <w:rsid w:val="00693E2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A1C2CD9B3FF47818D6F9135ED40DFC1">
    <w:name w:val="6A1C2CD9B3FF47818D6F9135ED40DFC1"/>
    <w:rsid w:val="00693E2C"/>
  </w:style>
  <w:style w:type="paragraph" w:customStyle="1" w:styleId="B7F9D0D504F5469FA0BD3A6984D57888">
    <w:name w:val="B7F9D0D504F5469FA0BD3A6984D57888"/>
    <w:rsid w:val="00693E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636</Words>
  <Characters>3628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Level Psychology AfL</vt:lpstr>
    </vt:vector>
  </TitlesOfParts>
  <Company>The Portsmouth Grammar School</Company>
  <LinksUpToDate>false</LinksUpToDate>
  <CharactersWithSpaces>4256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Level Psychology AfL</dc:title>
  <dc:creator>IT Dept</dc:creator>
  <cp:lastModifiedBy>IT Dept</cp:lastModifiedBy>
  <cp:revision>2</cp:revision>
  <dcterms:created xsi:type="dcterms:W3CDTF">2015-09-11T07:21:00Z</dcterms:created>
  <dcterms:modified xsi:type="dcterms:W3CDTF">2015-09-11T07:21:00Z</dcterms:modified>
</cp:coreProperties>
</file>