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3CDA" w:rsidRDefault="008E5151">
      <w:pPr>
        <w:rPr>
          <w:rFonts w:ascii="Lucida Handwriting" w:hAnsi="Lucida Handwriting"/>
          <w:sz w:val="36"/>
          <w:szCs w:val="36"/>
        </w:rPr>
      </w:pPr>
      <w:r>
        <w:rPr>
          <w:rFonts w:ascii="Lucida Handwriting" w:hAnsi="Lucida Handwriting"/>
          <w:sz w:val="36"/>
          <w:szCs w:val="36"/>
        </w:rPr>
        <w:t xml:space="preserve">Evaluating </w:t>
      </w:r>
      <w:r w:rsidRPr="008E5151">
        <w:rPr>
          <w:rFonts w:ascii="Lucida Handwriting" w:hAnsi="Lucida Handwriting"/>
          <w:sz w:val="36"/>
          <w:szCs w:val="36"/>
        </w:rPr>
        <w:t>One Psychological Treatment for Schizophrenia</w:t>
      </w:r>
      <w:r>
        <w:rPr>
          <w:rFonts w:ascii="Lucida Handwriting" w:hAnsi="Lucida Handwriting"/>
          <w:sz w:val="36"/>
          <w:szCs w:val="36"/>
        </w:rPr>
        <w:t xml:space="preserve">: </w:t>
      </w:r>
      <w:r w:rsidRPr="008E5151">
        <w:rPr>
          <w:rFonts w:ascii="Lucida Handwriting" w:hAnsi="Lucida Handwriting"/>
          <w:sz w:val="36"/>
          <w:szCs w:val="36"/>
        </w:rPr>
        <w:t>CBT</w:t>
      </w:r>
    </w:p>
    <w:p w:rsidR="00306287" w:rsidRPr="00836CE0" w:rsidRDefault="000B6451" w:rsidP="00836CE0">
      <w:pPr>
        <w:rPr>
          <w:rFonts w:ascii="Palatino Linotype" w:hAnsi="Palatino Linotype"/>
          <w:sz w:val="24"/>
          <w:szCs w:val="24"/>
        </w:rPr>
      </w:pPr>
      <w:r w:rsidRPr="00836CE0">
        <w:rPr>
          <w:rFonts w:ascii="Palatino Linotype" w:hAnsi="Palatino Linotype"/>
          <w:sz w:val="24"/>
          <w:szCs w:val="24"/>
        </w:rPr>
        <w:t>Unlike typical anti-psychotics such as chlorpromazine</w:t>
      </w:r>
      <w:r w:rsidR="002D6C18" w:rsidRPr="00836CE0">
        <w:rPr>
          <w:rFonts w:ascii="Palatino Linotype" w:hAnsi="Palatino Linotype"/>
          <w:sz w:val="24"/>
          <w:szCs w:val="24"/>
        </w:rPr>
        <w:t xml:space="preserve"> which sometimes only improve positive symptoms</w:t>
      </w:r>
      <w:r w:rsidRPr="00836CE0">
        <w:rPr>
          <w:rFonts w:ascii="Palatino Linotype" w:hAnsi="Palatino Linotype"/>
          <w:sz w:val="24"/>
          <w:szCs w:val="24"/>
        </w:rPr>
        <w:t xml:space="preserve">, CBT </w:t>
      </w:r>
      <w:r w:rsidR="00955078" w:rsidRPr="00836CE0">
        <w:rPr>
          <w:rFonts w:ascii="Palatino Linotype" w:hAnsi="Palatino Linotype"/>
          <w:sz w:val="24"/>
          <w:szCs w:val="24"/>
        </w:rPr>
        <w:t>has been shown to have a benefic</w:t>
      </w:r>
      <w:r w:rsidR="00B74B1D" w:rsidRPr="00836CE0">
        <w:rPr>
          <w:rFonts w:ascii="Palatino Linotype" w:hAnsi="Palatino Linotype"/>
          <w:sz w:val="24"/>
          <w:szCs w:val="24"/>
        </w:rPr>
        <w:t>ia</w:t>
      </w:r>
      <w:r w:rsidR="00955078" w:rsidRPr="00836CE0">
        <w:rPr>
          <w:rFonts w:ascii="Palatino Linotype" w:hAnsi="Palatino Linotype"/>
          <w:sz w:val="24"/>
          <w:szCs w:val="24"/>
        </w:rPr>
        <w:t>l ef</w:t>
      </w:r>
      <w:r w:rsidR="00B74B1D" w:rsidRPr="00836CE0">
        <w:rPr>
          <w:rFonts w:ascii="Palatino Linotype" w:hAnsi="Palatino Linotype"/>
          <w:sz w:val="24"/>
          <w:szCs w:val="24"/>
        </w:rPr>
        <w:t>f</w:t>
      </w:r>
      <w:r w:rsidR="00955078" w:rsidRPr="00836CE0">
        <w:rPr>
          <w:rFonts w:ascii="Palatino Linotype" w:hAnsi="Palatino Linotype"/>
          <w:sz w:val="24"/>
          <w:szCs w:val="24"/>
        </w:rPr>
        <w:t>ec</w:t>
      </w:r>
      <w:r w:rsidR="00B74B1D" w:rsidRPr="00836CE0">
        <w:rPr>
          <w:rFonts w:ascii="Palatino Linotype" w:hAnsi="Palatino Linotype"/>
          <w:sz w:val="24"/>
          <w:szCs w:val="24"/>
        </w:rPr>
        <w:t>t</w:t>
      </w:r>
      <w:r w:rsidR="00955078" w:rsidRPr="00836CE0">
        <w:rPr>
          <w:rFonts w:ascii="Palatino Linotype" w:hAnsi="Palatino Linotype"/>
          <w:sz w:val="24"/>
          <w:szCs w:val="24"/>
        </w:rPr>
        <w:t xml:space="preserve"> </w:t>
      </w:r>
      <w:r w:rsidR="00B74B1D" w:rsidRPr="00836CE0">
        <w:rPr>
          <w:rFonts w:ascii="Palatino Linotype" w:hAnsi="Palatino Linotype"/>
          <w:sz w:val="24"/>
          <w:szCs w:val="24"/>
        </w:rPr>
        <w:t>on</w:t>
      </w:r>
      <w:r w:rsidRPr="00836CE0">
        <w:rPr>
          <w:rFonts w:ascii="Palatino Linotype" w:hAnsi="Palatino Linotype"/>
          <w:sz w:val="24"/>
          <w:szCs w:val="24"/>
        </w:rPr>
        <w:t xml:space="preserve"> both positive and negative symptoms</w:t>
      </w:r>
      <w:r w:rsidR="00B74B1D" w:rsidRPr="00836CE0">
        <w:rPr>
          <w:rFonts w:ascii="Palatino Linotype" w:hAnsi="Palatino Linotype"/>
          <w:sz w:val="24"/>
          <w:szCs w:val="24"/>
        </w:rPr>
        <w:t>. A</w:t>
      </w:r>
      <w:r w:rsidR="002D6C18" w:rsidRPr="00836CE0">
        <w:rPr>
          <w:rFonts w:ascii="Palatino Linotype" w:hAnsi="Palatino Linotype"/>
          <w:sz w:val="24"/>
          <w:szCs w:val="24"/>
        </w:rPr>
        <w:t xml:space="preserve">dditionally, </w:t>
      </w:r>
      <w:r w:rsidRPr="00836CE0">
        <w:rPr>
          <w:rFonts w:ascii="Palatino Linotype" w:hAnsi="Palatino Linotype"/>
          <w:sz w:val="24"/>
          <w:szCs w:val="24"/>
        </w:rPr>
        <w:t xml:space="preserve">psychosocial functioning </w:t>
      </w:r>
      <w:r w:rsidR="002D6C18" w:rsidRPr="00836CE0">
        <w:rPr>
          <w:rFonts w:ascii="Palatino Linotype" w:hAnsi="Palatino Linotype"/>
          <w:sz w:val="24"/>
          <w:szCs w:val="24"/>
        </w:rPr>
        <w:t xml:space="preserve">is improved </w:t>
      </w:r>
      <w:r w:rsidRPr="00836CE0">
        <w:rPr>
          <w:rFonts w:ascii="Palatino Linotype" w:hAnsi="Palatino Linotype"/>
          <w:sz w:val="24"/>
          <w:szCs w:val="24"/>
        </w:rPr>
        <w:t xml:space="preserve">and relapse and rehospitalisation </w:t>
      </w:r>
      <w:r w:rsidR="002D6C18" w:rsidRPr="00836CE0">
        <w:rPr>
          <w:rFonts w:ascii="Palatino Linotype" w:hAnsi="Palatino Linotype"/>
          <w:sz w:val="24"/>
          <w:szCs w:val="24"/>
        </w:rPr>
        <w:t xml:space="preserve">are can be prevented through implementing </w:t>
      </w:r>
      <w:proofErr w:type="gramStart"/>
      <w:r w:rsidR="002D6C18" w:rsidRPr="00836CE0">
        <w:rPr>
          <w:rFonts w:ascii="Palatino Linotype" w:hAnsi="Palatino Linotype"/>
          <w:sz w:val="24"/>
          <w:szCs w:val="24"/>
        </w:rPr>
        <w:t>strategies</w:t>
      </w:r>
      <w:proofErr w:type="gramEnd"/>
      <w:r w:rsidR="002D6C18" w:rsidRPr="00836CE0">
        <w:rPr>
          <w:rFonts w:ascii="Palatino Linotype" w:hAnsi="Palatino Linotype"/>
          <w:sz w:val="24"/>
          <w:szCs w:val="24"/>
        </w:rPr>
        <w:t xml:space="preserve"> for </w:t>
      </w:r>
      <w:r w:rsidRPr="00836CE0">
        <w:rPr>
          <w:rFonts w:ascii="Palatino Linotype" w:hAnsi="Palatino Linotype"/>
          <w:sz w:val="24"/>
          <w:szCs w:val="24"/>
        </w:rPr>
        <w:t xml:space="preserve">stress management </w:t>
      </w:r>
      <w:r w:rsidR="002D6C18" w:rsidRPr="00836CE0">
        <w:rPr>
          <w:rFonts w:ascii="Palatino Linotype" w:hAnsi="Palatino Linotype"/>
          <w:sz w:val="24"/>
          <w:szCs w:val="24"/>
        </w:rPr>
        <w:t>whilst educating the person about their disorder and improving self-esteem.</w:t>
      </w:r>
      <w:r w:rsidR="003E34EE" w:rsidRPr="00836CE0">
        <w:rPr>
          <w:rFonts w:ascii="Palatino Linotype" w:hAnsi="Palatino Linotype"/>
          <w:sz w:val="24"/>
          <w:szCs w:val="24"/>
        </w:rPr>
        <w:t xml:space="preserve"> </w:t>
      </w:r>
      <w:r w:rsidR="0030052E" w:rsidRPr="00836CE0">
        <w:rPr>
          <w:rFonts w:ascii="Palatino Linotype" w:hAnsi="Palatino Linotype"/>
          <w:sz w:val="24"/>
          <w:szCs w:val="24"/>
        </w:rPr>
        <w:t xml:space="preserve">This is supported by a meta-analysis by </w:t>
      </w:r>
      <w:r w:rsidR="0030052E" w:rsidRPr="00836CE0">
        <w:rPr>
          <w:rFonts w:ascii="Palatino Linotype" w:hAnsi="Palatino Linotype"/>
          <w:b/>
          <w:sz w:val="24"/>
          <w:szCs w:val="24"/>
        </w:rPr>
        <w:t>NICE (2009)</w:t>
      </w:r>
      <w:r w:rsidR="0030052E" w:rsidRPr="00836CE0">
        <w:rPr>
          <w:rFonts w:ascii="Palatino Linotype" w:hAnsi="Palatino Linotype"/>
          <w:sz w:val="24"/>
          <w:szCs w:val="24"/>
        </w:rPr>
        <w:t xml:space="preserve"> which concluded that CBT was effective in reducing rates of readmission to hospital and duration of admission. It was also judged to be effective in reducing overall symptom severity, both at the end of treatment and after up to 12 months’ follow-up.</w:t>
      </w:r>
      <w:r w:rsidR="00A85E4F" w:rsidRPr="00836CE0">
        <w:rPr>
          <w:rFonts w:ascii="Palatino Linotype" w:hAnsi="Palatino Linotype"/>
          <w:sz w:val="24"/>
          <w:szCs w:val="24"/>
        </w:rPr>
        <w:t xml:space="preserve"> </w:t>
      </w:r>
    </w:p>
    <w:p w:rsidR="003E34EE" w:rsidRPr="00975B1C" w:rsidRDefault="00306287" w:rsidP="00975B1C">
      <w:pPr>
        <w:rPr>
          <w:rFonts w:ascii="Palatino Linotype" w:hAnsi="Palatino Linotype"/>
          <w:sz w:val="24"/>
          <w:szCs w:val="24"/>
        </w:rPr>
      </w:pPr>
      <w:r>
        <w:rPr>
          <w:rFonts w:ascii="Palatino Linotype" w:hAnsi="Palatino Linotype"/>
          <w:sz w:val="24"/>
          <w:szCs w:val="24"/>
        </w:rPr>
        <w:t xml:space="preserve">The evidence appears a little contradictory with regard to the extent to which </w:t>
      </w:r>
      <w:r w:rsidR="00975B1C">
        <w:rPr>
          <w:rFonts w:ascii="Palatino Linotype" w:hAnsi="Palatino Linotype"/>
          <w:sz w:val="24"/>
          <w:szCs w:val="24"/>
        </w:rPr>
        <w:t>positive</w:t>
      </w:r>
      <w:r>
        <w:rPr>
          <w:rFonts w:ascii="Palatino Linotype" w:hAnsi="Palatino Linotype"/>
          <w:sz w:val="24"/>
          <w:szCs w:val="24"/>
        </w:rPr>
        <w:t xml:space="preserve"> symptoms are treatable with CBT and the NICE study suggests that CBT may be less effective for </w:t>
      </w:r>
      <w:r w:rsidR="00975B1C">
        <w:rPr>
          <w:rFonts w:ascii="Palatino Linotype" w:hAnsi="Palatino Linotype"/>
          <w:sz w:val="24"/>
          <w:szCs w:val="24"/>
        </w:rPr>
        <w:t>positive</w:t>
      </w:r>
      <w:r>
        <w:rPr>
          <w:rFonts w:ascii="Palatino Linotype" w:hAnsi="Palatino Linotype"/>
          <w:sz w:val="24"/>
          <w:szCs w:val="24"/>
        </w:rPr>
        <w:t xml:space="preserve"> symptoms. </w:t>
      </w:r>
      <w:r w:rsidR="00975B1C">
        <w:rPr>
          <w:rFonts w:ascii="Palatino Linotype" w:hAnsi="Palatino Linotype"/>
          <w:sz w:val="24"/>
          <w:szCs w:val="24"/>
        </w:rPr>
        <w:t xml:space="preserve">This said </w:t>
      </w:r>
      <w:proofErr w:type="spellStart"/>
      <w:r w:rsidR="00975B1C" w:rsidRPr="00975B1C">
        <w:rPr>
          <w:rFonts w:ascii="Palatino Linotype" w:hAnsi="Palatino Linotype"/>
          <w:b/>
          <w:sz w:val="24"/>
          <w:szCs w:val="24"/>
        </w:rPr>
        <w:t>Kuipers</w:t>
      </w:r>
      <w:proofErr w:type="spellEnd"/>
      <w:r w:rsidR="00975B1C" w:rsidRPr="00975B1C">
        <w:rPr>
          <w:rFonts w:ascii="Palatino Linotype" w:hAnsi="Palatino Linotype"/>
          <w:b/>
          <w:sz w:val="24"/>
          <w:szCs w:val="24"/>
        </w:rPr>
        <w:t xml:space="preserve"> et al (1997)</w:t>
      </w:r>
      <w:r w:rsidR="00975B1C">
        <w:rPr>
          <w:rFonts w:ascii="Palatino Linotype" w:hAnsi="Palatino Linotype"/>
          <w:sz w:val="24"/>
          <w:szCs w:val="24"/>
        </w:rPr>
        <w:t xml:space="preserve"> who completed the</w:t>
      </w:r>
      <w:r w:rsidRPr="00306287">
        <w:rPr>
          <w:rFonts w:ascii="Palatino Linotype" w:hAnsi="Palatino Linotype"/>
          <w:sz w:val="24"/>
          <w:szCs w:val="24"/>
        </w:rPr>
        <w:t xml:space="preserve"> first randomi</w:t>
      </w:r>
      <w:r>
        <w:rPr>
          <w:rFonts w:ascii="Palatino Linotype" w:hAnsi="Palatino Linotype"/>
          <w:sz w:val="24"/>
          <w:szCs w:val="24"/>
        </w:rPr>
        <w:t xml:space="preserve">sed controlled trial of CBT for </w:t>
      </w:r>
      <w:r w:rsidRPr="00306287">
        <w:rPr>
          <w:rFonts w:ascii="Palatino Linotype" w:hAnsi="Palatino Linotype"/>
          <w:sz w:val="24"/>
          <w:szCs w:val="24"/>
        </w:rPr>
        <w:t>psychosis</w:t>
      </w:r>
      <w:r w:rsidR="00975B1C">
        <w:rPr>
          <w:rFonts w:ascii="Palatino Linotype" w:hAnsi="Palatino Linotype"/>
          <w:sz w:val="24"/>
          <w:szCs w:val="24"/>
        </w:rPr>
        <w:t xml:space="preserve"> found that </w:t>
      </w:r>
      <w:r w:rsidRPr="00306287">
        <w:rPr>
          <w:rFonts w:ascii="Palatino Linotype" w:hAnsi="Palatino Linotype"/>
          <w:sz w:val="24"/>
          <w:szCs w:val="24"/>
        </w:rPr>
        <w:t>drug resistant patient</w:t>
      </w:r>
      <w:r>
        <w:rPr>
          <w:rFonts w:ascii="Palatino Linotype" w:hAnsi="Palatino Linotype"/>
          <w:sz w:val="24"/>
          <w:szCs w:val="24"/>
        </w:rPr>
        <w:t xml:space="preserve">s improved when given a form of </w:t>
      </w:r>
      <w:r w:rsidRPr="00306287">
        <w:rPr>
          <w:rFonts w:ascii="Palatino Linotype" w:hAnsi="Palatino Linotype"/>
          <w:sz w:val="24"/>
          <w:szCs w:val="24"/>
        </w:rPr>
        <w:t>cognitive therapy adapted to target delus</w:t>
      </w:r>
      <w:r>
        <w:rPr>
          <w:rFonts w:ascii="Palatino Linotype" w:hAnsi="Palatino Linotype"/>
          <w:sz w:val="24"/>
          <w:szCs w:val="24"/>
        </w:rPr>
        <w:t xml:space="preserve">ions and hallucinations, two of </w:t>
      </w:r>
      <w:r w:rsidRPr="00306287">
        <w:rPr>
          <w:rFonts w:ascii="Palatino Linotype" w:hAnsi="Palatino Linotype"/>
          <w:sz w:val="24"/>
          <w:szCs w:val="24"/>
        </w:rPr>
        <w:t>the core “positive” symptoms of schizophrenia.</w:t>
      </w:r>
      <w:r w:rsidR="00975B1C">
        <w:rPr>
          <w:rFonts w:ascii="Palatino Linotype" w:hAnsi="Palatino Linotype"/>
          <w:sz w:val="24"/>
          <w:szCs w:val="24"/>
        </w:rPr>
        <w:t xml:space="preserve"> This finding is further supported by a </w:t>
      </w:r>
      <w:r w:rsidR="003E34EE">
        <w:rPr>
          <w:rFonts w:ascii="Palatino Linotype" w:hAnsi="Palatino Linotype"/>
          <w:sz w:val="24"/>
          <w:szCs w:val="24"/>
        </w:rPr>
        <w:t xml:space="preserve">number of </w:t>
      </w:r>
      <w:r w:rsidR="00B74B1D">
        <w:rPr>
          <w:rFonts w:ascii="Palatino Linotype" w:hAnsi="Palatino Linotype"/>
          <w:sz w:val="24"/>
          <w:szCs w:val="24"/>
        </w:rPr>
        <w:t>small</w:t>
      </w:r>
      <w:r w:rsidR="00A85E4F">
        <w:rPr>
          <w:rFonts w:ascii="Palatino Linotype" w:hAnsi="Palatino Linotype"/>
          <w:sz w:val="24"/>
          <w:szCs w:val="24"/>
        </w:rPr>
        <w:t>er</w:t>
      </w:r>
      <w:r w:rsidR="00B74B1D">
        <w:rPr>
          <w:rFonts w:ascii="Palatino Linotype" w:hAnsi="Palatino Linotype"/>
          <w:sz w:val="24"/>
          <w:szCs w:val="24"/>
        </w:rPr>
        <w:t xml:space="preserve"> scale </w:t>
      </w:r>
      <w:r w:rsidR="003E34EE">
        <w:rPr>
          <w:rFonts w:ascii="Palatino Linotype" w:hAnsi="Palatino Linotype"/>
          <w:sz w:val="24"/>
          <w:szCs w:val="24"/>
        </w:rPr>
        <w:t xml:space="preserve">studies </w:t>
      </w:r>
      <w:r w:rsidR="00975B1C">
        <w:rPr>
          <w:rFonts w:ascii="Palatino Linotype" w:hAnsi="Palatino Linotype"/>
          <w:sz w:val="24"/>
          <w:szCs w:val="24"/>
        </w:rPr>
        <w:t xml:space="preserve">that </w:t>
      </w:r>
      <w:r w:rsidR="00B74B1D">
        <w:rPr>
          <w:rFonts w:ascii="Palatino Linotype" w:hAnsi="Palatino Linotype"/>
          <w:sz w:val="24"/>
          <w:szCs w:val="24"/>
        </w:rPr>
        <w:t xml:space="preserve">have </w:t>
      </w:r>
      <w:r w:rsidR="00A85E4F">
        <w:rPr>
          <w:rFonts w:ascii="Palatino Linotype" w:hAnsi="Palatino Linotype"/>
          <w:sz w:val="24"/>
          <w:szCs w:val="24"/>
        </w:rPr>
        <w:t xml:space="preserve">also </w:t>
      </w:r>
      <w:r w:rsidR="00B74B1D">
        <w:rPr>
          <w:rFonts w:ascii="Palatino Linotype" w:hAnsi="Palatino Linotype"/>
          <w:sz w:val="24"/>
          <w:szCs w:val="24"/>
        </w:rPr>
        <w:t>provide</w:t>
      </w:r>
      <w:r w:rsidR="00A85E4F">
        <w:rPr>
          <w:rFonts w:ascii="Palatino Linotype" w:hAnsi="Palatino Linotype"/>
          <w:sz w:val="24"/>
          <w:szCs w:val="24"/>
        </w:rPr>
        <w:t>d</w:t>
      </w:r>
      <w:r w:rsidR="00B74B1D">
        <w:rPr>
          <w:rFonts w:ascii="Palatino Linotype" w:hAnsi="Palatino Linotype"/>
          <w:sz w:val="24"/>
          <w:szCs w:val="24"/>
        </w:rPr>
        <w:t xml:space="preserve"> positive results</w:t>
      </w:r>
      <w:r w:rsidR="00A85E4F">
        <w:rPr>
          <w:rFonts w:ascii="Palatino Linotype" w:hAnsi="Palatino Linotype"/>
          <w:sz w:val="24"/>
          <w:szCs w:val="24"/>
        </w:rPr>
        <w:t xml:space="preserve"> relating to particular symptoms</w:t>
      </w:r>
      <w:r w:rsidR="00B74B1D">
        <w:rPr>
          <w:rFonts w:ascii="Palatino Linotype" w:hAnsi="Palatino Linotype"/>
          <w:sz w:val="24"/>
          <w:szCs w:val="24"/>
        </w:rPr>
        <w:t xml:space="preserve">, for example </w:t>
      </w:r>
      <w:r w:rsidR="000B6451" w:rsidRPr="003E34EE">
        <w:rPr>
          <w:rFonts w:ascii="Palatino Linotype" w:hAnsi="Palatino Linotype"/>
          <w:b/>
          <w:sz w:val="24"/>
          <w:szCs w:val="24"/>
        </w:rPr>
        <w:t>Chadwick and Lowe (1994)</w:t>
      </w:r>
      <w:r w:rsidR="002D6C18" w:rsidRPr="003E34EE">
        <w:rPr>
          <w:rFonts w:ascii="Palatino Linotype" w:hAnsi="Palatino Linotype"/>
          <w:b/>
          <w:sz w:val="24"/>
          <w:szCs w:val="24"/>
        </w:rPr>
        <w:t xml:space="preserve"> </w:t>
      </w:r>
      <w:r w:rsidR="003E34EE">
        <w:rPr>
          <w:rFonts w:ascii="Palatino Linotype" w:hAnsi="Palatino Linotype"/>
          <w:sz w:val="24"/>
          <w:szCs w:val="24"/>
        </w:rPr>
        <w:t xml:space="preserve">found </w:t>
      </w:r>
      <w:r w:rsidR="002D6C18" w:rsidRPr="003E34EE">
        <w:rPr>
          <w:rFonts w:ascii="Palatino Linotype" w:hAnsi="Palatino Linotype"/>
          <w:sz w:val="24"/>
          <w:szCs w:val="24"/>
        </w:rPr>
        <w:t>that</w:t>
      </w:r>
      <w:r w:rsidR="002D6C18" w:rsidRPr="003E34EE">
        <w:rPr>
          <w:rFonts w:ascii="Palatino Linotype" w:hAnsi="Palatino Linotype"/>
          <w:b/>
          <w:sz w:val="24"/>
          <w:szCs w:val="24"/>
        </w:rPr>
        <w:t xml:space="preserve"> </w:t>
      </w:r>
      <w:r w:rsidR="002D6C18" w:rsidRPr="003E34EE">
        <w:rPr>
          <w:rFonts w:ascii="Palatino Linotype" w:hAnsi="Palatino Linotype"/>
          <w:sz w:val="24"/>
          <w:szCs w:val="24"/>
        </w:rPr>
        <w:t>83% of</w:t>
      </w:r>
      <w:r w:rsidR="000B6451" w:rsidRPr="003E34EE">
        <w:rPr>
          <w:rFonts w:ascii="Palatino Linotype" w:hAnsi="Palatino Linotype"/>
          <w:sz w:val="24"/>
          <w:szCs w:val="24"/>
        </w:rPr>
        <w:t xml:space="preserve"> </w:t>
      </w:r>
      <w:r w:rsidR="002D6C18" w:rsidRPr="003E34EE">
        <w:rPr>
          <w:rFonts w:ascii="Palatino Linotype" w:hAnsi="Palatino Linotype"/>
          <w:sz w:val="24"/>
          <w:szCs w:val="24"/>
        </w:rPr>
        <w:t xml:space="preserve">people </w:t>
      </w:r>
      <w:r w:rsidR="003E34EE">
        <w:rPr>
          <w:rFonts w:ascii="Palatino Linotype" w:hAnsi="Palatino Linotype"/>
          <w:sz w:val="24"/>
          <w:szCs w:val="24"/>
        </w:rPr>
        <w:t xml:space="preserve">with schizophrenia who attended CBT showed a </w:t>
      </w:r>
      <w:r w:rsidR="000B6451" w:rsidRPr="003E34EE">
        <w:rPr>
          <w:rFonts w:ascii="Palatino Linotype" w:hAnsi="Palatino Linotype"/>
          <w:sz w:val="24"/>
          <w:szCs w:val="24"/>
        </w:rPr>
        <w:t xml:space="preserve">decrease in </w:t>
      </w:r>
      <w:r w:rsidR="002D6C18" w:rsidRPr="003E34EE">
        <w:rPr>
          <w:rFonts w:ascii="Palatino Linotype" w:hAnsi="Palatino Linotype"/>
          <w:sz w:val="24"/>
          <w:szCs w:val="24"/>
        </w:rPr>
        <w:t xml:space="preserve">the extent of their </w:t>
      </w:r>
      <w:r w:rsidR="003E34EE">
        <w:rPr>
          <w:rFonts w:ascii="Palatino Linotype" w:hAnsi="Palatino Linotype"/>
          <w:sz w:val="24"/>
          <w:szCs w:val="24"/>
        </w:rPr>
        <w:t xml:space="preserve">deluded </w:t>
      </w:r>
      <w:r w:rsidR="000B6451" w:rsidRPr="003E34EE">
        <w:rPr>
          <w:rFonts w:ascii="Palatino Linotype" w:hAnsi="Palatino Linotype"/>
          <w:sz w:val="24"/>
          <w:szCs w:val="24"/>
        </w:rPr>
        <w:t xml:space="preserve">convictions </w:t>
      </w:r>
      <w:r w:rsidR="002D6C18" w:rsidRPr="003E34EE">
        <w:rPr>
          <w:rFonts w:ascii="Palatino Linotype" w:hAnsi="Palatino Linotype"/>
          <w:sz w:val="24"/>
          <w:szCs w:val="24"/>
        </w:rPr>
        <w:t xml:space="preserve">while 42% actually </w:t>
      </w:r>
      <w:r w:rsidR="000B6451" w:rsidRPr="003E34EE">
        <w:rPr>
          <w:rFonts w:ascii="Palatino Linotype" w:hAnsi="Palatino Linotype"/>
          <w:sz w:val="24"/>
          <w:szCs w:val="24"/>
        </w:rPr>
        <w:t>rejected their delusion</w:t>
      </w:r>
      <w:r w:rsidR="003E34EE">
        <w:rPr>
          <w:rFonts w:ascii="Palatino Linotype" w:hAnsi="Palatino Linotype"/>
          <w:sz w:val="24"/>
          <w:szCs w:val="24"/>
        </w:rPr>
        <w:t>s</w:t>
      </w:r>
      <w:r w:rsidR="000B6451" w:rsidRPr="003E34EE">
        <w:rPr>
          <w:rFonts w:ascii="Palatino Linotype" w:hAnsi="Palatino Linotype"/>
          <w:sz w:val="24"/>
          <w:szCs w:val="24"/>
        </w:rPr>
        <w:t xml:space="preserve"> altogether</w:t>
      </w:r>
      <w:r w:rsidR="002D6C18" w:rsidRPr="003E34EE">
        <w:rPr>
          <w:rFonts w:ascii="Palatino Linotype" w:hAnsi="Palatino Linotype"/>
          <w:sz w:val="24"/>
          <w:szCs w:val="24"/>
        </w:rPr>
        <w:t xml:space="preserve">. </w:t>
      </w:r>
      <w:r w:rsidR="003E34EE" w:rsidRPr="003E34EE">
        <w:rPr>
          <w:rFonts w:ascii="Palatino Linotype" w:hAnsi="Palatino Linotype"/>
          <w:sz w:val="24"/>
          <w:szCs w:val="24"/>
        </w:rPr>
        <w:t xml:space="preserve">This can be achieved through </w:t>
      </w:r>
      <w:r w:rsidR="003E34EE" w:rsidRPr="003E34EE">
        <w:rPr>
          <w:rFonts w:ascii="Palatino Linotype" w:eastAsia="Times New Roman" w:hAnsi="Palatino Linotype" w:cs="Helvetica"/>
          <w:sz w:val="24"/>
          <w:szCs w:val="24"/>
          <w:lang w:eastAsia="en-GB"/>
        </w:rPr>
        <w:t>develop</w:t>
      </w:r>
      <w:r w:rsidR="003E34EE">
        <w:rPr>
          <w:rFonts w:ascii="Palatino Linotype" w:eastAsia="Times New Roman" w:hAnsi="Palatino Linotype" w:cs="Helvetica"/>
          <w:sz w:val="24"/>
          <w:szCs w:val="24"/>
          <w:lang w:eastAsia="en-GB"/>
        </w:rPr>
        <w:t>ing</w:t>
      </w:r>
      <w:r w:rsidR="003E34EE" w:rsidRPr="003E34EE">
        <w:rPr>
          <w:rFonts w:ascii="Palatino Linotype" w:eastAsia="Times New Roman" w:hAnsi="Palatino Linotype" w:cs="Helvetica"/>
          <w:sz w:val="24"/>
          <w:szCs w:val="24"/>
          <w:lang w:eastAsia="en-GB"/>
        </w:rPr>
        <w:t xml:space="preserve"> skills </w:t>
      </w:r>
      <w:r w:rsidR="003E34EE">
        <w:rPr>
          <w:rFonts w:ascii="Palatino Linotype" w:eastAsia="Times New Roman" w:hAnsi="Palatino Linotype" w:cs="Helvetica"/>
          <w:sz w:val="24"/>
          <w:szCs w:val="24"/>
          <w:lang w:eastAsia="en-GB"/>
        </w:rPr>
        <w:t>which help client</w:t>
      </w:r>
      <w:r w:rsidR="003142C0">
        <w:rPr>
          <w:rFonts w:ascii="Palatino Linotype" w:eastAsia="Times New Roman" w:hAnsi="Palatino Linotype" w:cs="Helvetica"/>
          <w:sz w:val="24"/>
          <w:szCs w:val="24"/>
          <w:lang w:eastAsia="en-GB"/>
        </w:rPr>
        <w:t>s</w:t>
      </w:r>
      <w:r w:rsidR="003E34EE">
        <w:rPr>
          <w:rFonts w:ascii="Palatino Linotype" w:eastAsia="Times New Roman" w:hAnsi="Palatino Linotype" w:cs="Helvetica"/>
          <w:sz w:val="24"/>
          <w:szCs w:val="24"/>
          <w:lang w:eastAsia="en-GB"/>
        </w:rPr>
        <w:t xml:space="preserve"> </w:t>
      </w:r>
      <w:r w:rsidR="003E34EE" w:rsidRPr="003E34EE">
        <w:rPr>
          <w:rFonts w:ascii="Palatino Linotype" w:eastAsia="Times New Roman" w:hAnsi="Palatino Linotype" w:cs="Helvetica"/>
          <w:sz w:val="24"/>
          <w:szCs w:val="24"/>
          <w:lang w:eastAsia="en-GB"/>
        </w:rPr>
        <w:t>to identify </w:t>
      </w:r>
      <w:r w:rsidR="003E34EE" w:rsidRPr="003E34EE">
        <w:rPr>
          <w:rFonts w:ascii="Palatino Linotype" w:eastAsia="Times New Roman" w:hAnsi="Palatino Linotype" w:cs="Helvetica"/>
          <w:bCs/>
          <w:sz w:val="24"/>
          <w:szCs w:val="24"/>
          <w:lang w:eastAsia="en-GB"/>
        </w:rPr>
        <w:t>the difference between “confirmable” and “perceived” reality</w:t>
      </w:r>
      <w:r w:rsidR="003142C0">
        <w:rPr>
          <w:rFonts w:ascii="Palatino Linotype" w:eastAsia="Times New Roman" w:hAnsi="Palatino Linotype" w:cs="Helvetica"/>
          <w:sz w:val="24"/>
          <w:szCs w:val="24"/>
          <w:lang w:eastAsia="en-GB"/>
        </w:rPr>
        <w:t xml:space="preserve"> and verbally challenging and confronting them about their beliefs but in a supportive and secure environment.</w:t>
      </w:r>
    </w:p>
    <w:p w:rsidR="003E34EE" w:rsidRDefault="003E34EE" w:rsidP="003142C0">
      <w:pPr>
        <w:rPr>
          <w:rFonts w:ascii="Palatino Linotype" w:eastAsia="Times New Roman" w:hAnsi="Palatino Linotype" w:cs="Helvetica"/>
          <w:sz w:val="24"/>
          <w:szCs w:val="24"/>
          <w:lang w:eastAsia="en-GB"/>
        </w:rPr>
      </w:pPr>
      <w:r w:rsidRPr="003142C0">
        <w:rPr>
          <w:rFonts w:ascii="Palatino Linotype" w:eastAsia="Times New Roman" w:hAnsi="Palatino Linotype" w:cs="Helvetica"/>
          <w:sz w:val="24"/>
          <w:szCs w:val="24"/>
          <w:lang w:eastAsia="en-GB"/>
        </w:rPr>
        <w:t xml:space="preserve">A further example of this was demonstrated by </w:t>
      </w:r>
      <w:r w:rsidRPr="003142C0">
        <w:rPr>
          <w:rFonts w:ascii="Palatino Linotype" w:eastAsia="Times New Roman" w:hAnsi="Palatino Linotype" w:cs="Helvetica"/>
          <w:b/>
          <w:sz w:val="24"/>
          <w:szCs w:val="24"/>
          <w:lang w:eastAsia="en-GB"/>
        </w:rPr>
        <w:t>Combs et al</w:t>
      </w:r>
      <w:r w:rsidRPr="003142C0">
        <w:rPr>
          <w:rFonts w:ascii="Palatino Linotype" w:eastAsia="Times New Roman" w:hAnsi="Palatino Linotype" w:cs="Helvetica"/>
          <w:sz w:val="24"/>
          <w:szCs w:val="24"/>
          <w:lang w:eastAsia="en-GB"/>
        </w:rPr>
        <w:t xml:space="preserve"> </w:t>
      </w:r>
      <w:r w:rsidR="003142C0" w:rsidRPr="003142C0">
        <w:rPr>
          <w:rFonts w:ascii="Palatino Linotype" w:eastAsia="Times New Roman" w:hAnsi="Palatino Linotype" w:cs="Helvetica"/>
          <w:b/>
          <w:sz w:val="24"/>
          <w:szCs w:val="24"/>
          <w:lang w:eastAsia="en-GB"/>
        </w:rPr>
        <w:t>(2007)</w:t>
      </w:r>
      <w:r w:rsidR="003142C0">
        <w:rPr>
          <w:rFonts w:ascii="Palatino Linotype" w:eastAsia="Times New Roman" w:hAnsi="Palatino Linotype" w:cs="Helvetica"/>
          <w:sz w:val="24"/>
          <w:szCs w:val="24"/>
          <w:lang w:eastAsia="en-GB"/>
        </w:rPr>
        <w:t xml:space="preserve"> </w:t>
      </w:r>
      <w:r w:rsidRPr="003142C0">
        <w:rPr>
          <w:rFonts w:ascii="Palatino Linotype" w:eastAsia="Times New Roman" w:hAnsi="Palatino Linotype" w:cs="Helvetica"/>
          <w:sz w:val="24"/>
          <w:szCs w:val="24"/>
          <w:lang w:eastAsia="en-GB"/>
        </w:rPr>
        <w:t xml:space="preserve">who </w:t>
      </w:r>
      <w:r w:rsidR="003142C0">
        <w:rPr>
          <w:rFonts w:ascii="Palatino Linotype" w:eastAsia="Times New Roman" w:hAnsi="Palatino Linotype" w:cs="Helvetica"/>
          <w:sz w:val="24"/>
          <w:szCs w:val="24"/>
          <w:lang w:eastAsia="en-GB"/>
        </w:rPr>
        <w:t xml:space="preserve">successfully </w:t>
      </w:r>
      <w:r w:rsidRPr="003142C0">
        <w:rPr>
          <w:rFonts w:ascii="Palatino Linotype" w:eastAsia="Times New Roman" w:hAnsi="Palatino Linotype" w:cs="Helvetica"/>
          <w:sz w:val="24"/>
          <w:szCs w:val="24"/>
          <w:lang w:eastAsia="en-GB"/>
        </w:rPr>
        <w:t xml:space="preserve">used behavioural experiments with a hospitalised client named LN who had </w:t>
      </w:r>
      <w:r w:rsidR="003142C0">
        <w:rPr>
          <w:rFonts w:ascii="Palatino Linotype" w:eastAsia="Times New Roman" w:hAnsi="Palatino Linotype" w:cs="Helvetica"/>
          <w:sz w:val="24"/>
          <w:szCs w:val="24"/>
          <w:lang w:eastAsia="en-GB"/>
        </w:rPr>
        <w:t xml:space="preserve">behaved aggressively towards her landlord and had </w:t>
      </w:r>
      <w:r w:rsidRPr="003142C0">
        <w:rPr>
          <w:rFonts w:ascii="Palatino Linotype" w:eastAsia="Times New Roman" w:hAnsi="Palatino Linotype" w:cs="Helvetica"/>
          <w:sz w:val="24"/>
          <w:szCs w:val="24"/>
          <w:lang w:eastAsia="en-GB"/>
        </w:rPr>
        <w:t>persecutory delusions that social services agents were stealing her possessions.</w:t>
      </w:r>
      <w:r w:rsidR="003142C0" w:rsidRPr="003142C0">
        <w:rPr>
          <w:rFonts w:ascii="Palatino Linotype" w:eastAsia="Times New Roman" w:hAnsi="Palatino Linotype" w:cs="Helvetica"/>
          <w:sz w:val="24"/>
          <w:szCs w:val="24"/>
          <w:lang w:eastAsia="en-GB"/>
        </w:rPr>
        <w:t xml:space="preserve"> </w:t>
      </w:r>
      <w:r w:rsidR="003142C0">
        <w:rPr>
          <w:rFonts w:ascii="Palatino Linotype" w:eastAsia="Times New Roman" w:hAnsi="Palatino Linotype" w:cs="Helvetica"/>
          <w:sz w:val="24"/>
          <w:szCs w:val="24"/>
          <w:lang w:eastAsia="en-GB"/>
        </w:rPr>
        <w:t xml:space="preserve">The experiments were used to gather and present evidence against her beliefs, e.g. a trusted family member went to her apartment and found some of the lost items which were then photographed as evidence, thus reducing the level of convictions in her deluded beliefs. </w:t>
      </w:r>
    </w:p>
    <w:p w:rsidR="00836CE0" w:rsidRPr="00836CE0" w:rsidRDefault="00E437BB" w:rsidP="00836CE0">
      <w:pPr>
        <w:rPr>
          <w:rFonts w:ascii="Palatino Linotype" w:hAnsi="Palatino Linotype"/>
          <w:sz w:val="24"/>
          <w:szCs w:val="24"/>
        </w:rPr>
      </w:pPr>
      <w:r w:rsidRPr="00E437BB">
        <w:rPr>
          <w:rFonts w:ascii="Palatino Linotype" w:eastAsia="Times New Roman" w:hAnsi="Palatino Linotype" w:cs="Helvetica"/>
          <w:sz w:val="24"/>
          <w:szCs w:val="24"/>
          <w:lang w:eastAsia="en-GB"/>
        </w:rPr>
        <w:t>Despite some positive research evidence, there is much controversy about the actual usefulness of CBT with many arguing that the effect</w:t>
      </w:r>
      <w:r w:rsidR="008C6312">
        <w:rPr>
          <w:rFonts w:ascii="Palatino Linotype" w:eastAsia="Times New Roman" w:hAnsi="Palatino Linotype" w:cs="Helvetica"/>
          <w:sz w:val="24"/>
          <w:szCs w:val="24"/>
          <w:lang w:eastAsia="en-GB"/>
        </w:rPr>
        <w:t>s</w:t>
      </w:r>
      <w:r w:rsidR="00A85E4F">
        <w:rPr>
          <w:rFonts w:ascii="Palatino Linotype" w:eastAsia="Times New Roman" w:hAnsi="Palatino Linotype" w:cs="Helvetica"/>
          <w:sz w:val="24"/>
          <w:szCs w:val="24"/>
          <w:lang w:eastAsia="en-GB"/>
        </w:rPr>
        <w:t xml:space="preserve"> </w:t>
      </w:r>
      <w:r w:rsidR="008C6312">
        <w:rPr>
          <w:rFonts w:ascii="Palatino Linotype" w:eastAsia="Times New Roman" w:hAnsi="Palatino Linotype" w:cs="Helvetica"/>
          <w:sz w:val="24"/>
          <w:szCs w:val="24"/>
          <w:lang w:eastAsia="en-GB"/>
        </w:rPr>
        <w:t>are</w:t>
      </w:r>
      <w:r w:rsidRPr="00E437BB">
        <w:rPr>
          <w:rFonts w:ascii="Palatino Linotype" w:eastAsia="Times New Roman" w:hAnsi="Palatino Linotype" w:cs="Helvetica"/>
          <w:sz w:val="24"/>
          <w:szCs w:val="24"/>
          <w:lang w:eastAsia="en-GB"/>
        </w:rPr>
        <w:t xml:space="preserve"> not that convincing. </w:t>
      </w:r>
      <w:r w:rsidR="00955078">
        <w:rPr>
          <w:rFonts w:ascii="Palatino Linotype" w:eastAsia="Times New Roman" w:hAnsi="Palatino Linotype" w:cs="Helvetica"/>
          <w:sz w:val="24"/>
          <w:szCs w:val="24"/>
          <w:lang w:eastAsia="en-GB"/>
        </w:rPr>
        <w:t xml:space="preserve">A large </w:t>
      </w:r>
      <w:r w:rsidR="00955078">
        <w:rPr>
          <w:rFonts w:ascii="Palatino Linotype" w:eastAsia="Times New Roman" w:hAnsi="Palatino Linotype" w:cs="Helvetica"/>
          <w:sz w:val="24"/>
          <w:szCs w:val="24"/>
          <w:lang w:eastAsia="en-GB"/>
        </w:rPr>
        <w:lastRenderedPageBreak/>
        <w:t xml:space="preserve">meta-analysis by </w:t>
      </w:r>
      <w:r w:rsidRPr="00306287">
        <w:rPr>
          <w:rFonts w:ascii="Palatino Linotype" w:eastAsia="Times New Roman" w:hAnsi="Palatino Linotype" w:cs="Times New Roman"/>
          <w:b/>
          <w:color w:val="000000"/>
          <w:sz w:val="24"/>
          <w:szCs w:val="24"/>
          <w:lang w:eastAsia="en-GB"/>
        </w:rPr>
        <w:t>Lynch et al</w:t>
      </w:r>
      <w:r w:rsidRPr="00E437BB">
        <w:rPr>
          <w:rFonts w:ascii="Palatino Linotype" w:eastAsia="Times New Roman" w:hAnsi="Palatino Linotype" w:cs="Times New Roman"/>
          <w:b/>
          <w:color w:val="000000"/>
          <w:sz w:val="24"/>
          <w:szCs w:val="24"/>
          <w:lang w:eastAsia="en-GB"/>
        </w:rPr>
        <w:t xml:space="preserve"> </w:t>
      </w:r>
      <w:r w:rsidR="00955078" w:rsidRPr="00955078">
        <w:rPr>
          <w:rFonts w:ascii="Palatino Linotype" w:eastAsia="Times New Roman" w:hAnsi="Palatino Linotype" w:cs="Times New Roman"/>
          <w:color w:val="000000"/>
          <w:sz w:val="24"/>
          <w:szCs w:val="24"/>
          <w:lang w:eastAsia="en-GB"/>
        </w:rPr>
        <w:t>suggests that</w:t>
      </w:r>
      <w:r w:rsidR="00955078">
        <w:rPr>
          <w:rFonts w:ascii="Palatino Linotype" w:eastAsia="Times New Roman" w:hAnsi="Palatino Linotype" w:cs="Times New Roman"/>
          <w:b/>
          <w:color w:val="000000"/>
          <w:sz w:val="24"/>
          <w:szCs w:val="24"/>
          <w:lang w:eastAsia="en-GB"/>
        </w:rPr>
        <w:t xml:space="preserve"> </w:t>
      </w:r>
      <w:r w:rsidR="00955078" w:rsidRPr="00955078">
        <w:rPr>
          <w:rFonts w:ascii="Palatino Linotype" w:eastAsia="Times New Roman" w:hAnsi="Palatino Linotype" w:cs="Times New Roman"/>
          <w:color w:val="000000"/>
          <w:sz w:val="24"/>
          <w:szCs w:val="24"/>
          <w:lang w:eastAsia="en-GB"/>
        </w:rPr>
        <w:t xml:space="preserve">overall </w:t>
      </w:r>
      <w:r w:rsidR="00955078">
        <w:rPr>
          <w:rFonts w:ascii="Palatino Linotype" w:eastAsia="Times New Roman" w:hAnsi="Palatino Linotype" w:cs="Times New Roman"/>
          <w:color w:val="000000"/>
          <w:sz w:val="24"/>
          <w:szCs w:val="24"/>
          <w:lang w:eastAsia="en-GB"/>
        </w:rPr>
        <w:t>CBT is in</w:t>
      </w:r>
      <w:r w:rsidRPr="00E437BB">
        <w:rPr>
          <w:rFonts w:ascii="Palatino Linotype" w:eastAsia="Times New Roman" w:hAnsi="Palatino Linotype" w:cs="Times New Roman"/>
          <w:color w:val="000000"/>
          <w:sz w:val="24"/>
          <w:szCs w:val="24"/>
          <w:lang w:eastAsia="en-GB"/>
        </w:rPr>
        <w:t xml:space="preserve">effective for reducing symptoms </w:t>
      </w:r>
      <w:r w:rsidR="00955078">
        <w:rPr>
          <w:rFonts w:ascii="Palatino Linotype" w:eastAsia="Times New Roman" w:hAnsi="Palatino Linotype" w:cs="Times New Roman"/>
          <w:color w:val="000000"/>
          <w:sz w:val="24"/>
          <w:szCs w:val="24"/>
          <w:lang w:eastAsia="en-GB"/>
        </w:rPr>
        <w:t>and</w:t>
      </w:r>
      <w:r w:rsidRPr="00E437BB">
        <w:rPr>
          <w:rFonts w:ascii="Palatino Linotype" w:eastAsia="Times New Roman" w:hAnsi="Palatino Linotype" w:cs="Times New Roman"/>
          <w:color w:val="000000"/>
          <w:sz w:val="24"/>
          <w:szCs w:val="24"/>
          <w:lang w:eastAsia="en-GB"/>
        </w:rPr>
        <w:t xml:space="preserve"> preventing relapse</w:t>
      </w:r>
      <w:r w:rsidR="00955078">
        <w:rPr>
          <w:rFonts w:ascii="Palatino Linotype" w:eastAsia="Times New Roman" w:hAnsi="Palatino Linotype" w:cs="Times New Roman"/>
          <w:color w:val="000000"/>
          <w:sz w:val="24"/>
          <w:szCs w:val="24"/>
          <w:lang w:eastAsia="en-GB"/>
        </w:rPr>
        <w:t xml:space="preserve"> and this is supported by </w:t>
      </w:r>
      <w:proofErr w:type="spellStart"/>
      <w:r w:rsidRPr="00306287">
        <w:rPr>
          <w:rFonts w:ascii="Palatino Linotype" w:eastAsia="Times New Roman" w:hAnsi="Palatino Linotype" w:cs="Times New Roman"/>
          <w:b/>
          <w:color w:val="000000"/>
          <w:sz w:val="24"/>
          <w:szCs w:val="24"/>
          <w:lang w:eastAsia="en-GB"/>
        </w:rPr>
        <w:t>Jauhar</w:t>
      </w:r>
      <w:proofErr w:type="spellEnd"/>
      <w:r w:rsidRPr="00306287">
        <w:rPr>
          <w:rFonts w:ascii="Palatino Linotype" w:eastAsia="Times New Roman" w:hAnsi="Palatino Linotype" w:cs="Times New Roman"/>
          <w:b/>
          <w:color w:val="000000"/>
          <w:sz w:val="24"/>
          <w:szCs w:val="24"/>
          <w:lang w:eastAsia="en-GB"/>
        </w:rPr>
        <w:t xml:space="preserve"> et al (2014)</w:t>
      </w:r>
      <w:r w:rsidRPr="00955078">
        <w:rPr>
          <w:rFonts w:ascii="Palatino Linotype" w:eastAsia="Times New Roman" w:hAnsi="Palatino Linotype" w:cs="Times New Roman"/>
          <w:b/>
          <w:color w:val="000000"/>
          <w:sz w:val="24"/>
          <w:szCs w:val="24"/>
          <w:lang w:eastAsia="en-GB"/>
        </w:rPr>
        <w:t xml:space="preserve"> </w:t>
      </w:r>
      <w:r w:rsidR="00955078">
        <w:rPr>
          <w:rFonts w:ascii="Palatino Linotype" w:eastAsia="Times New Roman" w:hAnsi="Palatino Linotype" w:cs="Times New Roman"/>
          <w:color w:val="000000"/>
          <w:sz w:val="24"/>
          <w:szCs w:val="24"/>
          <w:lang w:eastAsia="en-GB"/>
        </w:rPr>
        <w:t>who say that the effect size of CBT</w:t>
      </w:r>
      <w:r w:rsidRPr="00955078">
        <w:rPr>
          <w:rFonts w:ascii="Palatino Linotype" w:eastAsia="Times New Roman" w:hAnsi="Palatino Linotype" w:cs="Times New Roman"/>
          <w:color w:val="000000"/>
          <w:sz w:val="24"/>
          <w:szCs w:val="24"/>
          <w:lang w:eastAsia="en-GB"/>
        </w:rPr>
        <w:t xml:space="preserve"> </w:t>
      </w:r>
      <w:r w:rsidR="00955078">
        <w:rPr>
          <w:rFonts w:ascii="Palatino Linotype" w:eastAsia="Times New Roman" w:hAnsi="Palatino Linotype" w:cs="Times New Roman"/>
          <w:color w:val="000000"/>
          <w:sz w:val="24"/>
          <w:szCs w:val="24"/>
          <w:lang w:eastAsia="en-GB"/>
        </w:rPr>
        <w:t>for</w:t>
      </w:r>
      <w:r w:rsidRPr="00955078">
        <w:rPr>
          <w:rFonts w:ascii="Palatino Linotype" w:eastAsia="Times New Roman" w:hAnsi="Palatino Linotype" w:cs="Times New Roman"/>
          <w:color w:val="000000"/>
          <w:sz w:val="24"/>
          <w:szCs w:val="24"/>
          <w:lang w:eastAsia="en-GB"/>
        </w:rPr>
        <w:t xml:space="preserve"> schizophrenic symptoms </w:t>
      </w:r>
      <w:r w:rsidR="00955078">
        <w:rPr>
          <w:rFonts w:ascii="Palatino Linotype" w:eastAsia="Times New Roman" w:hAnsi="Palatino Linotype" w:cs="Times New Roman"/>
          <w:color w:val="000000"/>
          <w:sz w:val="24"/>
          <w:szCs w:val="24"/>
          <w:lang w:eastAsia="en-GB"/>
        </w:rPr>
        <w:t>is</w:t>
      </w:r>
      <w:r w:rsidRPr="00955078">
        <w:rPr>
          <w:rFonts w:ascii="Palatino Linotype" w:eastAsia="Times New Roman" w:hAnsi="Palatino Linotype" w:cs="Times New Roman"/>
          <w:color w:val="000000"/>
          <w:sz w:val="24"/>
          <w:szCs w:val="24"/>
          <w:lang w:eastAsia="en-GB"/>
        </w:rPr>
        <w:t xml:space="preserve"> ‘small’.</w:t>
      </w:r>
      <w:r w:rsidR="00955078">
        <w:rPr>
          <w:rFonts w:ascii="Palatino Linotype" w:eastAsia="Times New Roman" w:hAnsi="Palatino Linotype" w:cs="Times New Roman"/>
          <w:color w:val="000000"/>
          <w:sz w:val="24"/>
          <w:szCs w:val="24"/>
          <w:lang w:eastAsia="en-GB"/>
        </w:rPr>
        <w:t xml:space="preserve"> </w:t>
      </w:r>
      <w:r w:rsidR="00836CE0">
        <w:rPr>
          <w:rFonts w:ascii="Palatino Linotype" w:eastAsia="Times New Roman" w:hAnsi="Palatino Linotype" w:cs="Times New Roman"/>
          <w:color w:val="000000"/>
          <w:sz w:val="24"/>
          <w:szCs w:val="24"/>
          <w:lang w:eastAsia="en-GB"/>
        </w:rPr>
        <w:t xml:space="preserve">Similarly, </w:t>
      </w:r>
      <w:r w:rsidR="00836CE0" w:rsidRPr="00836CE0">
        <w:rPr>
          <w:rFonts w:ascii="Palatino Linotype" w:hAnsi="Palatino Linotype"/>
          <w:b/>
          <w:sz w:val="24"/>
          <w:szCs w:val="24"/>
        </w:rPr>
        <w:t>The Cochrane Collaboration (2012)</w:t>
      </w:r>
      <w:r w:rsidR="00836CE0" w:rsidRPr="00306287">
        <w:rPr>
          <w:rFonts w:ascii="Palatino Linotype" w:hAnsi="Palatino Linotype"/>
          <w:sz w:val="24"/>
          <w:szCs w:val="24"/>
        </w:rPr>
        <w:t xml:space="preserve"> </w:t>
      </w:r>
      <w:r w:rsidR="00836CE0">
        <w:rPr>
          <w:rFonts w:ascii="Palatino Linotype" w:hAnsi="Palatino Linotype"/>
          <w:sz w:val="24"/>
          <w:szCs w:val="24"/>
        </w:rPr>
        <w:t xml:space="preserve">compared cognitive therapy with </w:t>
      </w:r>
      <w:r w:rsidR="00836CE0" w:rsidRPr="00306287">
        <w:rPr>
          <w:rFonts w:ascii="Palatino Linotype" w:hAnsi="Palatino Linotype"/>
          <w:sz w:val="24"/>
          <w:szCs w:val="24"/>
        </w:rPr>
        <w:t>other psychological therapies</w:t>
      </w:r>
      <w:r w:rsidR="00836CE0">
        <w:rPr>
          <w:rFonts w:ascii="Palatino Linotype" w:hAnsi="Palatino Linotype"/>
          <w:sz w:val="24"/>
          <w:szCs w:val="24"/>
        </w:rPr>
        <w:t xml:space="preserve"> </w:t>
      </w:r>
      <w:proofErr w:type="gramStart"/>
      <w:r w:rsidR="00836CE0">
        <w:rPr>
          <w:rFonts w:ascii="Palatino Linotype" w:hAnsi="Palatino Linotype"/>
          <w:sz w:val="24"/>
          <w:szCs w:val="24"/>
        </w:rPr>
        <w:t xml:space="preserve">and </w:t>
      </w:r>
      <w:r w:rsidR="00836CE0" w:rsidRPr="00306287">
        <w:rPr>
          <w:rFonts w:ascii="Palatino Linotype" w:hAnsi="Palatino Linotype"/>
          <w:sz w:val="24"/>
          <w:szCs w:val="24"/>
        </w:rPr>
        <w:t xml:space="preserve"> “</w:t>
      </w:r>
      <w:proofErr w:type="gramEnd"/>
      <w:r w:rsidR="00836CE0" w:rsidRPr="00306287">
        <w:rPr>
          <w:rFonts w:ascii="Palatino Linotype" w:hAnsi="Palatino Linotype"/>
          <w:sz w:val="24"/>
          <w:szCs w:val="24"/>
        </w:rPr>
        <w:t>no c</w:t>
      </w:r>
      <w:r w:rsidR="00836CE0">
        <w:rPr>
          <w:rFonts w:ascii="Palatino Linotype" w:hAnsi="Palatino Linotype"/>
          <w:sz w:val="24"/>
          <w:szCs w:val="24"/>
        </w:rPr>
        <w:t xml:space="preserve">lear and convincing evidence of </w:t>
      </w:r>
      <w:r w:rsidR="00836CE0" w:rsidRPr="00306287">
        <w:rPr>
          <w:rFonts w:ascii="Palatino Linotype" w:hAnsi="Palatino Linotype"/>
          <w:sz w:val="24"/>
          <w:szCs w:val="24"/>
        </w:rPr>
        <w:t>benefits for relapse, readmission to hospi</w:t>
      </w:r>
      <w:r w:rsidR="00836CE0">
        <w:rPr>
          <w:rFonts w:ascii="Palatino Linotype" w:hAnsi="Palatino Linotype"/>
          <w:sz w:val="24"/>
          <w:szCs w:val="24"/>
        </w:rPr>
        <w:t xml:space="preserve">tal, or a range of mental state </w:t>
      </w:r>
      <w:r w:rsidR="00836CE0" w:rsidRPr="00306287">
        <w:rPr>
          <w:rFonts w:ascii="Palatino Linotype" w:hAnsi="Palatino Linotype"/>
          <w:sz w:val="24"/>
          <w:szCs w:val="24"/>
        </w:rPr>
        <w:t>measures”</w:t>
      </w:r>
      <w:r w:rsidR="00836CE0">
        <w:rPr>
          <w:rFonts w:ascii="Palatino Linotype" w:hAnsi="Palatino Linotype"/>
          <w:sz w:val="24"/>
          <w:szCs w:val="24"/>
        </w:rPr>
        <w:t xml:space="preserve">. Furthermore, </w:t>
      </w:r>
      <w:r w:rsidR="00836CE0" w:rsidRPr="00306287">
        <w:rPr>
          <w:rFonts w:ascii="Palatino Linotype" w:hAnsi="Palatino Linotype"/>
          <w:sz w:val="24"/>
          <w:szCs w:val="24"/>
        </w:rPr>
        <w:t>McKenna (2014) cites 9 moderately size</w:t>
      </w:r>
      <w:r w:rsidR="00836CE0">
        <w:rPr>
          <w:rFonts w:ascii="Palatino Linotype" w:hAnsi="Palatino Linotype"/>
          <w:sz w:val="24"/>
          <w:szCs w:val="24"/>
        </w:rPr>
        <w:t xml:space="preserve">d or large (35-257 participants </w:t>
      </w:r>
      <w:r w:rsidR="00836CE0" w:rsidRPr="00306287">
        <w:rPr>
          <w:rFonts w:ascii="Palatino Linotype" w:hAnsi="Palatino Linotype"/>
          <w:sz w:val="24"/>
          <w:szCs w:val="24"/>
        </w:rPr>
        <w:t xml:space="preserve">in the cognitive therapy group), blind </w:t>
      </w:r>
      <w:r w:rsidR="00836CE0">
        <w:rPr>
          <w:rFonts w:ascii="Palatino Linotype" w:hAnsi="Palatino Linotype"/>
          <w:sz w:val="24"/>
          <w:szCs w:val="24"/>
        </w:rPr>
        <w:t xml:space="preserve">trials comparing CBT with usual </w:t>
      </w:r>
      <w:r w:rsidR="00836CE0" w:rsidRPr="00306287">
        <w:rPr>
          <w:rFonts w:ascii="Palatino Linotype" w:hAnsi="Palatino Linotype"/>
          <w:sz w:val="24"/>
          <w:szCs w:val="24"/>
        </w:rPr>
        <w:t>treatment or a control psycho</w:t>
      </w:r>
      <w:r w:rsidR="00836CE0">
        <w:rPr>
          <w:rFonts w:ascii="Palatino Linotype" w:hAnsi="Palatino Linotype"/>
          <w:sz w:val="24"/>
          <w:szCs w:val="24"/>
        </w:rPr>
        <w:t xml:space="preserve">logical intervention (trials of </w:t>
      </w:r>
      <w:r w:rsidR="00836CE0" w:rsidRPr="00306287">
        <w:rPr>
          <w:rFonts w:ascii="Palatino Linotype" w:hAnsi="Palatino Linotype"/>
          <w:sz w:val="24"/>
          <w:szCs w:val="24"/>
        </w:rPr>
        <w:t>psychotherapy are invariably carried out</w:t>
      </w:r>
      <w:r w:rsidR="00836CE0">
        <w:rPr>
          <w:rFonts w:ascii="Palatino Linotype" w:hAnsi="Palatino Linotype"/>
          <w:sz w:val="24"/>
          <w:szCs w:val="24"/>
        </w:rPr>
        <w:t xml:space="preserve"> under single blind rather than </w:t>
      </w:r>
      <w:r w:rsidR="00836CE0" w:rsidRPr="00306287">
        <w:rPr>
          <w:rFonts w:ascii="Palatino Linotype" w:hAnsi="Palatino Linotype"/>
          <w:sz w:val="24"/>
          <w:szCs w:val="24"/>
        </w:rPr>
        <w:t>double-blind conditions)</w:t>
      </w:r>
      <w:r w:rsidR="00836CE0">
        <w:rPr>
          <w:rFonts w:ascii="Palatino Linotype" w:hAnsi="Palatino Linotype"/>
          <w:sz w:val="24"/>
          <w:szCs w:val="24"/>
        </w:rPr>
        <w:t xml:space="preserve"> where it was found that o</w:t>
      </w:r>
      <w:r w:rsidR="00836CE0" w:rsidRPr="00306287">
        <w:rPr>
          <w:rFonts w:ascii="Palatino Linotype" w:hAnsi="Palatino Linotype"/>
          <w:sz w:val="24"/>
          <w:szCs w:val="24"/>
        </w:rPr>
        <w:t>nly 2/9 methodological</w:t>
      </w:r>
      <w:r w:rsidR="00836CE0">
        <w:rPr>
          <w:rFonts w:ascii="Palatino Linotype" w:hAnsi="Palatino Linotype"/>
          <w:sz w:val="24"/>
          <w:szCs w:val="24"/>
        </w:rPr>
        <w:t xml:space="preserve">ly rigorous trials </w:t>
      </w:r>
      <w:r w:rsidR="00836CE0" w:rsidRPr="00306287">
        <w:rPr>
          <w:rFonts w:ascii="Palatino Linotype" w:hAnsi="Palatino Linotype"/>
          <w:sz w:val="24"/>
          <w:szCs w:val="24"/>
        </w:rPr>
        <w:t>had positive results on their primar</w:t>
      </w:r>
      <w:r w:rsidR="00836CE0">
        <w:rPr>
          <w:rFonts w:ascii="Palatino Linotype" w:hAnsi="Palatino Linotype"/>
          <w:sz w:val="24"/>
          <w:szCs w:val="24"/>
        </w:rPr>
        <w:t xml:space="preserve">y outcomes of </w:t>
      </w:r>
      <w:r w:rsidR="00836CE0">
        <w:rPr>
          <w:rFonts w:ascii="Palatino Linotype" w:hAnsi="Palatino Linotype"/>
          <w:sz w:val="24"/>
          <w:szCs w:val="24"/>
        </w:rPr>
        <w:t xml:space="preserve">reducing </w:t>
      </w:r>
      <w:r w:rsidR="00836CE0">
        <w:rPr>
          <w:rFonts w:ascii="Palatino Linotype" w:hAnsi="Palatino Linotype"/>
          <w:sz w:val="24"/>
          <w:szCs w:val="24"/>
        </w:rPr>
        <w:t xml:space="preserve">overall symptoms, </w:t>
      </w:r>
      <w:r w:rsidR="00836CE0" w:rsidRPr="00306287">
        <w:rPr>
          <w:rFonts w:ascii="Palatino Linotype" w:hAnsi="Palatino Linotype"/>
          <w:sz w:val="24"/>
          <w:szCs w:val="24"/>
        </w:rPr>
        <w:t>positive symptoms, or relapse at t</w:t>
      </w:r>
      <w:r w:rsidR="00836CE0">
        <w:rPr>
          <w:rFonts w:ascii="Palatino Linotype" w:hAnsi="Palatino Linotype"/>
          <w:sz w:val="24"/>
          <w:szCs w:val="24"/>
        </w:rPr>
        <w:t>he end of the treatment period</w:t>
      </w:r>
      <w:r w:rsidR="00836CE0">
        <w:rPr>
          <w:rFonts w:ascii="Palatino Linotype" w:hAnsi="Palatino Linotype"/>
          <w:sz w:val="24"/>
          <w:szCs w:val="24"/>
        </w:rPr>
        <w:t xml:space="preserve"> and </w:t>
      </w:r>
      <w:r w:rsidR="00836CE0" w:rsidRPr="00306287">
        <w:rPr>
          <w:rFonts w:ascii="Palatino Linotype" w:hAnsi="Palatino Linotype"/>
          <w:sz w:val="24"/>
          <w:szCs w:val="24"/>
        </w:rPr>
        <w:t xml:space="preserve">apparently in one of these </w:t>
      </w:r>
      <w:r w:rsidR="00836CE0">
        <w:rPr>
          <w:rFonts w:ascii="Palatino Linotype" w:hAnsi="Palatino Linotype"/>
          <w:sz w:val="24"/>
          <w:szCs w:val="24"/>
        </w:rPr>
        <w:t xml:space="preserve">studies </w:t>
      </w:r>
      <w:r w:rsidR="00836CE0" w:rsidRPr="00306287">
        <w:rPr>
          <w:rFonts w:ascii="Palatino Linotype" w:hAnsi="Palatino Linotype"/>
          <w:sz w:val="24"/>
          <w:szCs w:val="24"/>
        </w:rPr>
        <w:t xml:space="preserve">the </w:t>
      </w:r>
      <w:r w:rsidR="00836CE0">
        <w:rPr>
          <w:rFonts w:ascii="Palatino Linotype" w:hAnsi="Palatino Linotype"/>
          <w:sz w:val="24"/>
          <w:szCs w:val="24"/>
        </w:rPr>
        <w:t>“</w:t>
      </w:r>
      <w:r w:rsidR="00836CE0" w:rsidRPr="00306287">
        <w:rPr>
          <w:rFonts w:ascii="Palatino Linotype" w:hAnsi="Palatino Linotype"/>
          <w:sz w:val="24"/>
          <w:szCs w:val="24"/>
        </w:rPr>
        <w:t>blindin</w:t>
      </w:r>
      <w:r w:rsidR="00836CE0">
        <w:rPr>
          <w:rFonts w:ascii="Palatino Linotype" w:hAnsi="Palatino Linotype"/>
          <w:sz w:val="24"/>
          <w:szCs w:val="24"/>
        </w:rPr>
        <w:t>g</w:t>
      </w:r>
      <w:r w:rsidR="00836CE0">
        <w:rPr>
          <w:rFonts w:ascii="Palatino Linotype" w:hAnsi="Palatino Linotype"/>
          <w:sz w:val="24"/>
          <w:szCs w:val="24"/>
        </w:rPr>
        <w:t>”</w:t>
      </w:r>
      <w:r w:rsidR="00836CE0">
        <w:rPr>
          <w:rFonts w:ascii="Palatino Linotype" w:hAnsi="Palatino Linotype"/>
          <w:sz w:val="24"/>
          <w:szCs w:val="24"/>
        </w:rPr>
        <w:t xml:space="preserve"> procedure lapsed as the study unfolded</w:t>
      </w:r>
      <w:r w:rsidR="00836CE0">
        <w:rPr>
          <w:rFonts w:ascii="Palatino Linotype" w:hAnsi="Palatino Linotype"/>
          <w:sz w:val="24"/>
          <w:szCs w:val="24"/>
        </w:rPr>
        <w:t xml:space="preserve"> suggesting the results may not have been valid.</w:t>
      </w:r>
    </w:p>
    <w:p w:rsidR="00836CE0" w:rsidRDefault="00836CE0" w:rsidP="00836CE0">
      <w:pPr>
        <w:spacing w:after="0"/>
        <w:rPr>
          <w:rFonts w:ascii="Palatino Linotype" w:eastAsia="Times New Roman" w:hAnsi="Palatino Linotype" w:cs="Times New Roman"/>
          <w:color w:val="000000"/>
          <w:sz w:val="24"/>
          <w:szCs w:val="24"/>
          <w:lang w:eastAsia="en-GB"/>
        </w:rPr>
      </w:pPr>
      <w:r>
        <w:rPr>
          <w:rFonts w:ascii="Palatino Linotype" w:eastAsia="Times New Roman" w:hAnsi="Palatino Linotype" w:cs="Helvetica"/>
          <w:sz w:val="24"/>
          <w:szCs w:val="24"/>
          <w:lang w:eastAsia="en-GB"/>
        </w:rPr>
        <w:t xml:space="preserve">Leading from this, critics of CBT such as McKenna have argued that </w:t>
      </w:r>
      <w:r w:rsidR="00E437BB">
        <w:rPr>
          <w:rFonts w:ascii="Palatino Linotype" w:eastAsia="Times New Roman" w:hAnsi="Palatino Linotype" w:cs="Helvetica"/>
          <w:sz w:val="24"/>
          <w:szCs w:val="24"/>
          <w:lang w:eastAsia="en-GB"/>
        </w:rPr>
        <w:t xml:space="preserve">that positive findings result from poorly controlled studies where there is a lack of control over </w:t>
      </w:r>
      <w:r w:rsidR="00E437BB" w:rsidRPr="00E437BB">
        <w:rPr>
          <w:rFonts w:ascii="Palatino Linotype" w:eastAsia="Times New Roman" w:hAnsi="Palatino Linotype" w:cs="Times New Roman"/>
          <w:color w:val="000000"/>
          <w:sz w:val="24"/>
          <w:szCs w:val="24"/>
          <w:lang w:eastAsia="en-GB"/>
        </w:rPr>
        <w:t xml:space="preserve">the delivery of other treatments </w:t>
      </w:r>
      <w:r w:rsidR="00E437BB">
        <w:rPr>
          <w:rFonts w:ascii="Palatino Linotype" w:eastAsia="Times New Roman" w:hAnsi="Palatino Linotype" w:cs="Times New Roman"/>
          <w:color w:val="000000"/>
          <w:sz w:val="24"/>
          <w:szCs w:val="24"/>
          <w:lang w:eastAsia="en-GB"/>
        </w:rPr>
        <w:t xml:space="preserve">in addition to CBT </w:t>
      </w:r>
      <w:r w:rsidR="00E437BB" w:rsidRPr="00E437BB">
        <w:rPr>
          <w:rFonts w:ascii="Palatino Linotype" w:eastAsia="Times New Roman" w:hAnsi="Palatino Linotype" w:cs="Times New Roman"/>
          <w:color w:val="000000"/>
          <w:sz w:val="24"/>
          <w:szCs w:val="24"/>
          <w:lang w:eastAsia="en-GB"/>
        </w:rPr>
        <w:t>in inpatient settings</w:t>
      </w:r>
      <w:r w:rsidR="00E437BB">
        <w:rPr>
          <w:rFonts w:ascii="Palatino Linotype" w:eastAsia="Times New Roman" w:hAnsi="Palatino Linotype" w:cs="Times New Roman"/>
          <w:color w:val="000000"/>
          <w:sz w:val="24"/>
          <w:szCs w:val="24"/>
          <w:lang w:eastAsia="en-GB"/>
        </w:rPr>
        <w:t xml:space="preserve">, failure to maintain a “double blind” situation, meaning researchers have gradually come to realise which </w:t>
      </w:r>
      <w:proofErr w:type="spellStart"/>
      <w:r w:rsidR="00E437BB">
        <w:rPr>
          <w:rFonts w:ascii="Palatino Linotype" w:eastAsia="Times New Roman" w:hAnsi="Palatino Linotype" w:cs="Times New Roman"/>
          <w:color w:val="000000"/>
          <w:sz w:val="24"/>
          <w:szCs w:val="24"/>
          <w:lang w:eastAsia="en-GB"/>
        </w:rPr>
        <w:t>Pps</w:t>
      </w:r>
      <w:proofErr w:type="spellEnd"/>
      <w:r w:rsidR="00E437BB">
        <w:rPr>
          <w:rFonts w:ascii="Palatino Linotype" w:eastAsia="Times New Roman" w:hAnsi="Palatino Linotype" w:cs="Times New Roman"/>
          <w:color w:val="000000"/>
          <w:sz w:val="24"/>
          <w:szCs w:val="24"/>
          <w:lang w:eastAsia="en-GB"/>
        </w:rPr>
        <w:t xml:space="preserve"> have received CBT and which have not potentially leading to researcher bias and poorly standardised outcome measures. It has also been argued that many studies do not track clients long enough to determine whether CBT is useful long term for staving off relapse in people with schizophrenia.</w:t>
      </w:r>
    </w:p>
    <w:p w:rsidR="00836CE0" w:rsidRDefault="00836CE0" w:rsidP="00836CE0">
      <w:pPr>
        <w:spacing w:after="0"/>
        <w:rPr>
          <w:rFonts w:ascii="Palatino Linotype" w:eastAsia="Times New Roman" w:hAnsi="Palatino Linotype" w:cs="Times New Roman"/>
          <w:color w:val="000000"/>
          <w:sz w:val="24"/>
          <w:szCs w:val="24"/>
          <w:lang w:eastAsia="en-GB"/>
        </w:rPr>
      </w:pPr>
    </w:p>
    <w:p w:rsidR="00836CE0" w:rsidRDefault="00E437BB" w:rsidP="00836CE0">
      <w:pPr>
        <w:spacing w:after="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However</w:t>
      </w:r>
      <w:r w:rsidR="00955078">
        <w:rPr>
          <w:rFonts w:ascii="Palatino Linotype" w:eastAsia="Times New Roman" w:hAnsi="Palatino Linotype" w:cs="Times New Roman"/>
          <w:color w:val="000000"/>
          <w:sz w:val="24"/>
          <w:szCs w:val="24"/>
          <w:lang w:eastAsia="en-GB"/>
        </w:rPr>
        <w:t>,</w:t>
      </w:r>
      <w:r>
        <w:rPr>
          <w:rFonts w:ascii="Palatino Linotype" w:eastAsia="Times New Roman" w:hAnsi="Palatino Linotype" w:cs="Times New Roman"/>
          <w:color w:val="000000"/>
          <w:sz w:val="24"/>
          <w:szCs w:val="24"/>
          <w:lang w:eastAsia="en-GB"/>
        </w:rPr>
        <w:t xml:space="preserve"> this argument is contested by the findings of </w:t>
      </w:r>
      <w:r w:rsidRPr="00306287">
        <w:rPr>
          <w:rFonts w:ascii="Palatino Linotype" w:eastAsia="Times New Roman" w:hAnsi="Palatino Linotype" w:cs="Times New Roman"/>
          <w:b/>
          <w:color w:val="000000"/>
          <w:sz w:val="24"/>
          <w:szCs w:val="24"/>
          <w:lang w:eastAsia="en-GB"/>
        </w:rPr>
        <w:t>Bradshaw (1998)</w:t>
      </w:r>
      <w:r>
        <w:rPr>
          <w:rFonts w:ascii="Palatino Linotype" w:eastAsia="Times New Roman" w:hAnsi="Palatino Linotype" w:cs="Times New Roman"/>
          <w:color w:val="000000"/>
          <w:sz w:val="24"/>
          <w:szCs w:val="24"/>
          <w:lang w:eastAsia="en-GB"/>
        </w:rPr>
        <w:t xml:space="preserve"> who found that his client Carol, who received 3 years of CBT, showed very positive outcomes in terms of </w:t>
      </w:r>
      <w:r w:rsidR="003142C0" w:rsidRPr="00E437BB">
        <w:rPr>
          <w:rFonts w:ascii="Palatino Linotype" w:eastAsia="Times New Roman" w:hAnsi="Palatino Linotype" w:cs="Times New Roman"/>
          <w:color w:val="000000"/>
          <w:sz w:val="24"/>
          <w:szCs w:val="24"/>
          <w:lang w:eastAsia="en-GB"/>
        </w:rPr>
        <w:t xml:space="preserve">psychosocial functioning, attainment of treatment goals, reduction of symptomatology and </w:t>
      </w:r>
      <w:r>
        <w:rPr>
          <w:rFonts w:ascii="Palatino Linotype" w:eastAsia="Times New Roman" w:hAnsi="Palatino Linotype" w:cs="Times New Roman"/>
          <w:color w:val="000000"/>
          <w:sz w:val="24"/>
          <w:szCs w:val="24"/>
          <w:lang w:eastAsia="en-GB"/>
        </w:rPr>
        <w:t xml:space="preserve">no further </w:t>
      </w:r>
      <w:r w:rsidR="003142C0" w:rsidRPr="00E437BB">
        <w:rPr>
          <w:rFonts w:ascii="Palatino Linotype" w:eastAsia="Times New Roman" w:hAnsi="Palatino Linotype" w:cs="Times New Roman"/>
          <w:color w:val="000000"/>
          <w:sz w:val="24"/>
          <w:szCs w:val="24"/>
          <w:lang w:eastAsia="en-GB"/>
        </w:rPr>
        <w:t>hospitalisation</w:t>
      </w:r>
      <w:r>
        <w:rPr>
          <w:rFonts w:ascii="Palatino Linotype" w:eastAsia="Times New Roman" w:hAnsi="Palatino Linotype" w:cs="Times New Roman"/>
          <w:color w:val="000000"/>
          <w:sz w:val="24"/>
          <w:szCs w:val="24"/>
          <w:lang w:eastAsia="en-GB"/>
        </w:rPr>
        <w:t xml:space="preserve"> despite having been hospitalised 12 times prior to treatment. Bradshaw followed Carol up one year on and found that her progress had been maintained. </w:t>
      </w:r>
    </w:p>
    <w:p w:rsidR="00836CE0" w:rsidRDefault="00836CE0" w:rsidP="00836CE0">
      <w:pPr>
        <w:spacing w:after="0"/>
        <w:rPr>
          <w:rFonts w:ascii="Palatino Linotype" w:eastAsia="Times New Roman" w:hAnsi="Palatino Linotype" w:cs="Times New Roman"/>
          <w:color w:val="000000"/>
          <w:sz w:val="24"/>
          <w:szCs w:val="24"/>
          <w:lang w:eastAsia="en-GB"/>
        </w:rPr>
      </w:pPr>
    </w:p>
    <w:p w:rsidR="00836CE0" w:rsidRDefault="00975B1C" w:rsidP="00836CE0">
      <w:pPr>
        <w:spacing w:after="0"/>
        <w:rPr>
          <w:rFonts w:ascii="Palatino Linotype" w:eastAsia="Times New Roman" w:hAnsi="Palatino Linotype" w:cs="Times New Roman"/>
          <w:color w:val="000000"/>
          <w:sz w:val="24"/>
          <w:szCs w:val="24"/>
          <w:lang w:eastAsia="en-GB"/>
        </w:rPr>
      </w:pPr>
      <w:r>
        <w:rPr>
          <w:rFonts w:ascii="Palatino Linotype" w:eastAsia="Times New Roman" w:hAnsi="Palatino Linotype" w:cs="Times New Roman"/>
          <w:color w:val="000000"/>
          <w:sz w:val="24"/>
          <w:szCs w:val="24"/>
          <w:lang w:eastAsia="en-GB"/>
        </w:rPr>
        <w:t xml:space="preserve">From a practical point of view it would appear that CBT may have a number of advantages in terms of its ability to help support people returning from hospital and actively reducing readmission rates whereas patients may rely on drug treatments for the rest of their lives. Practically, drug treatments are less expensive but if they do not help diminish readmission and medium to long term hospital </w:t>
      </w:r>
      <w:proofErr w:type="gramStart"/>
      <w:r>
        <w:rPr>
          <w:rFonts w:ascii="Palatino Linotype" w:eastAsia="Times New Roman" w:hAnsi="Palatino Linotype" w:cs="Times New Roman"/>
          <w:color w:val="000000"/>
          <w:sz w:val="24"/>
          <w:szCs w:val="24"/>
          <w:lang w:eastAsia="en-GB"/>
        </w:rPr>
        <w:t>stays</w:t>
      </w:r>
      <w:proofErr w:type="gramEnd"/>
      <w:r>
        <w:rPr>
          <w:rFonts w:ascii="Palatino Linotype" w:eastAsia="Times New Roman" w:hAnsi="Palatino Linotype" w:cs="Times New Roman"/>
          <w:color w:val="000000"/>
          <w:sz w:val="24"/>
          <w:szCs w:val="24"/>
          <w:lang w:eastAsia="en-GB"/>
        </w:rPr>
        <w:t xml:space="preserve"> than CBT could be seen as more cost –effective, even though initially the outlay is higher as CBT for </w:t>
      </w:r>
      <w:r>
        <w:rPr>
          <w:rFonts w:ascii="Palatino Linotype" w:eastAsia="Times New Roman" w:hAnsi="Palatino Linotype" w:cs="Times New Roman"/>
          <w:color w:val="000000"/>
          <w:sz w:val="24"/>
          <w:szCs w:val="24"/>
          <w:lang w:eastAsia="en-GB"/>
        </w:rPr>
        <w:lastRenderedPageBreak/>
        <w:t xml:space="preserve">schizophrenia requires a consistent one-to-one approach over many months. </w:t>
      </w:r>
      <w:r w:rsidR="00783CD0">
        <w:rPr>
          <w:rFonts w:ascii="Palatino Linotype" w:eastAsia="Times New Roman" w:hAnsi="Palatino Linotype" w:cs="Times New Roman"/>
          <w:color w:val="000000"/>
          <w:sz w:val="24"/>
          <w:szCs w:val="24"/>
          <w:lang w:eastAsia="en-GB"/>
        </w:rPr>
        <w:t xml:space="preserve">Presently the option of computerised CBT for schizophrenia has not really been investigated and it is likely that this may not work as the support provided by the therapist may be critical in helping them the </w:t>
      </w:r>
      <w:proofErr w:type="gramStart"/>
      <w:r w:rsidR="00783CD0">
        <w:rPr>
          <w:rFonts w:ascii="Palatino Linotype" w:eastAsia="Times New Roman" w:hAnsi="Palatino Linotype" w:cs="Times New Roman"/>
          <w:color w:val="000000"/>
          <w:sz w:val="24"/>
          <w:szCs w:val="24"/>
          <w:lang w:eastAsia="en-GB"/>
        </w:rPr>
        <w:t>person re-integrate</w:t>
      </w:r>
      <w:proofErr w:type="gramEnd"/>
      <w:r w:rsidR="00783CD0">
        <w:rPr>
          <w:rFonts w:ascii="Palatino Linotype" w:eastAsia="Times New Roman" w:hAnsi="Palatino Linotype" w:cs="Times New Roman"/>
          <w:color w:val="000000"/>
          <w:sz w:val="24"/>
          <w:szCs w:val="24"/>
          <w:lang w:eastAsia="en-GB"/>
        </w:rPr>
        <w:t xml:space="preserve"> into their community. </w:t>
      </w:r>
      <w:r>
        <w:rPr>
          <w:rFonts w:ascii="Palatino Linotype" w:eastAsia="Times New Roman" w:hAnsi="Palatino Linotype" w:cs="Times New Roman"/>
          <w:color w:val="000000"/>
          <w:sz w:val="24"/>
          <w:szCs w:val="24"/>
          <w:lang w:eastAsia="en-GB"/>
        </w:rPr>
        <w:t xml:space="preserve">CBT also has less noxious side effects than drug treatments although </w:t>
      </w:r>
      <w:r w:rsidR="00783CD0">
        <w:rPr>
          <w:rFonts w:ascii="Palatino Linotype" w:eastAsia="Times New Roman" w:hAnsi="Palatino Linotype" w:cs="Times New Roman"/>
          <w:color w:val="000000"/>
          <w:sz w:val="24"/>
          <w:szCs w:val="24"/>
          <w:lang w:eastAsia="en-GB"/>
        </w:rPr>
        <w:t xml:space="preserve">it is possible that it does not </w:t>
      </w:r>
      <w:r>
        <w:rPr>
          <w:rFonts w:ascii="Palatino Linotype" w:eastAsia="Times New Roman" w:hAnsi="Palatino Linotype" w:cs="Times New Roman"/>
          <w:color w:val="000000"/>
          <w:sz w:val="24"/>
          <w:szCs w:val="24"/>
          <w:lang w:eastAsia="en-GB"/>
        </w:rPr>
        <w:t>make an especially large difference with regard to the actual experience of symptoms as opposed to reducing stress which can trigger a relapse. F</w:t>
      </w:r>
      <w:r w:rsidR="00783CD0">
        <w:rPr>
          <w:rFonts w:ascii="Palatino Linotype" w:eastAsia="Times New Roman" w:hAnsi="Palatino Linotype" w:cs="Times New Roman"/>
          <w:color w:val="000000"/>
          <w:sz w:val="24"/>
          <w:szCs w:val="24"/>
          <w:lang w:eastAsia="en-GB"/>
        </w:rPr>
        <w:t>rom</w:t>
      </w:r>
      <w:r>
        <w:rPr>
          <w:rFonts w:ascii="Palatino Linotype" w:eastAsia="Times New Roman" w:hAnsi="Palatino Linotype" w:cs="Times New Roman"/>
          <w:color w:val="000000"/>
          <w:sz w:val="24"/>
          <w:szCs w:val="24"/>
          <w:lang w:eastAsia="en-GB"/>
        </w:rPr>
        <w:t xml:space="preserve"> an ethical standpoint</w:t>
      </w:r>
      <w:r w:rsidR="00783CD0">
        <w:rPr>
          <w:rFonts w:ascii="Palatino Linotype" w:eastAsia="Times New Roman" w:hAnsi="Palatino Linotype" w:cs="Times New Roman"/>
          <w:color w:val="000000"/>
          <w:sz w:val="24"/>
          <w:szCs w:val="24"/>
          <w:lang w:eastAsia="en-GB"/>
        </w:rPr>
        <w:t>,</w:t>
      </w:r>
      <w:r>
        <w:rPr>
          <w:rFonts w:ascii="Palatino Linotype" w:eastAsia="Times New Roman" w:hAnsi="Palatino Linotype" w:cs="Times New Roman"/>
          <w:color w:val="000000"/>
          <w:sz w:val="24"/>
          <w:szCs w:val="24"/>
          <w:lang w:eastAsia="en-GB"/>
        </w:rPr>
        <w:t xml:space="preserve"> it could certainly be argued that CBT protects clients from side effects of drug treatments, which can be seriously deleterious to health e.g. weight gain can lead to diabetes. Likewise</w:t>
      </w:r>
      <w:r w:rsidR="00783CD0">
        <w:rPr>
          <w:rFonts w:ascii="Palatino Linotype" w:eastAsia="Times New Roman" w:hAnsi="Palatino Linotype" w:cs="Times New Roman"/>
          <w:color w:val="000000"/>
          <w:sz w:val="24"/>
          <w:szCs w:val="24"/>
          <w:lang w:eastAsia="en-GB"/>
        </w:rPr>
        <w:t>,</w:t>
      </w:r>
      <w:r>
        <w:rPr>
          <w:rFonts w:ascii="Palatino Linotype" w:eastAsia="Times New Roman" w:hAnsi="Palatino Linotype" w:cs="Times New Roman"/>
          <w:color w:val="000000"/>
          <w:sz w:val="24"/>
          <w:szCs w:val="24"/>
          <w:lang w:eastAsia="en-GB"/>
        </w:rPr>
        <w:t xml:space="preserve"> with CBT this could be seen as a more ethical form of treatments as power is shared between the therapist and the client, in that they work collaboratively towards recovery whereas in drug treatment power and ultimately control lie with the prescribing doctor. </w:t>
      </w:r>
      <w:r w:rsidR="00783CD0">
        <w:rPr>
          <w:rFonts w:ascii="Palatino Linotype" w:eastAsia="Times New Roman" w:hAnsi="Palatino Linotype" w:cs="Times New Roman"/>
          <w:color w:val="000000"/>
          <w:sz w:val="24"/>
          <w:szCs w:val="24"/>
          <w:lang w:eastAsia="en-GB"/>
        </w:rPr>
        <w:t>CBT is clearly also important in terms of keeping people out of hospital as the NICE report demonstrated that readmissions were reduced by 24% and this shows that CBT may be more effective in terms of helping people with psycho-social “skills for living”,</w:t>
      </w:r>
      <w:proofErr w:type="spellStart"/>
      <w:r w:rsidR="00783CD0">
        <w:rPr>
          <w:rFonts w:ascii="Palatino Linotype" w:eastAsia="Times New Roman" w:hAnsi="Palatino Linotype" w:cs="Times New Roman"/>
          <w:color w:val="000000"/>
          <w:sz w:val="24"/>
          <w:szCs w:val="24"/>
          <w:lang w:eastAsia="en-GB"/>
        </w:rPr>
        <w:t>i.e</w:t>
      </w:r>
      <w:proofErr w:type="spellEnd"/>
      <w:r w:rsidR="00783CD0">
        <w:rPr>
          <w:rFonts w:ascii="Palatino Linotype" w:eastAsia="Times New Roman" w:hAnsi="Palatino Linotype" w:cs="Times New Roman"/>
          <w:color w:val="000000"/>
          <w:sz w:val="24"/>
          <w:szCs w:val="24"/>
          <w:lang w:eastAsia="en-GB"/>
        </w:rPr>
        <w:t xml:space="preserve">. that is skills that allow a degree of independence and the ability to function in society. This shows that CBT is capable in assisting </w:t>
      </w:r>
      <w:r w:rsidR="00E95EE9">
        <w:rPr>
          <w:rFonts w:ascii="Palatino Linotype" w:eastAsia="Times New Roman" w:hAnsi="Palatino Linotype" w:cs="Times New Roman"/>
          <w:color w:val="000000"/>
          <w:sz w:val="24"/>
          <w:szCs w:val="24"/>
          <w:lang w:eastAsia="en-GB"/>
        </w:rPr>
        <w:t>people</w:t>
      </w:r>
      <w:r w:rsidR="00783CD0">
        <w:rPr>
          <w:rFonts w:ascii="Palatino Linotype" w:eastAsia="Times New Roman" w:hAnsi="Palatino Linotype" w:cs="Times New Roman"/>
          <w:color w:val="000000"/>
          <w:sz w:val="24"/>
          <w:szCs w:val="24"/>
          <w:lang w:eastAsia="en-GB"/>
        </w:rPr>
        <w:t xml:space="preserve"> to live in their communities where they arguably belong rather than being confide to life in hospital</w:t>
      </w:r>
      <w:r w:rsidR="00E95EE9">
        <w:rPr>
          <w:rFonts w:ascii="Palatino Linotype" w:eastAsia="Times New Roman" w:hAnsi="Palatino Linotype" w:cs="Times New Roman"/>
          <w:color w:val="000000"/>
          <w:sz w:val="24"/>
          <w:szCs w:val="24"/>
          <w:lang w:eastAsia="en-GB"/>
        </w:rPr>
        <w:t xml:space="preserve"> and thus is an ethical form of treatment which enriches their lives longer term compared with drug treatments which have been recently said to potentially lock people into a life of psychosis, (Murray, 2017).</w:t>
      </w:r>
      <w:r w:rsidR="00836CE0">
        <w:rPr>
          <w:rFonts w:ascii="Palatino Linotype" w:eastAsia="Times New Roman" w:hAnsi="Palatino Linotype" w:cs="Times New Roman"/>
          <w:color w:val="000000"/>
          <w:sz w:val="24"/>
          <w:szCs w:val="24"/>
          <w:lang w:eastAsia="en-GB"/>
        </w:rPr>
        <w:t xml:space="preserve"> This said there are ethical downsides to CBT; </w:t>
      </w:r>
      <w:r w:rsidR="00836CE0" w:rsidRPr="00836CE0">
        <w:rPr>
          <w:rFonts w:ascii="Palatino Linotype" w:eastAsia="Times New Roman" w:hAnsi="Palatino Linotype" w:cs="Times New Roman"/>
          <w:sz w:val="24"/>
          <w:szCs w:val="24"/>
          <w:lang w:eastAsia="en-GB"/>
        </w:rPr>
        <w:t>challenging the person's delusions can be distressing for them and needs to be managed with sensitivity, starting with weaker evidence to challenge their beliefs</w:t>
      </w:r>
      <w:r w:rsidR="00836CE0">
        <w:rPr>
          <w:rFonts w:ascii="Palatino Linotype" w:eastAsia="Times New Roman" w:hAnsi="Palatino Linotype" w:cs="Times New Roman"/>
          <w:sz w:val="24"/>
          <w:szCs w:val="24"/>
          <w:lang w:eastAsia="en-GB"/>
        </w:rPr>
        <w:t xml:space="preserve"> at</w:t>
      </w:r>
      <w:r w:rsidR="00836CE0" w:rsidRPr="00836CE0">
        <w:rPr>
          <w:rFonts w:ascii="Palatino Linotype" w:eastAsia="Times New Roman" w:hAnsi="Palatino Linotype" w:cs="Times New Roman"/>
          <w:sz w:val="24"/>
          <w:szCs w:val="24"/>
          <w:lang w:eastAsia="en-GB"/>
        </w:rPr>
        <w:t xml:space="preserve"> first and moving gradually to the strongest as this will be the most challenging for them to deal with.</w:t>
      </w:r>
      <w:r w:rsidR="00836CE0">
        <w:rPr>
          <w:rFonts w:ascii="Palatino Linotype" w:eastAsia="Times New Roman" w:hAnsi="Palatino Linotype" w:cs="Times New Roman"/>
          <w:sz w:val="24"/>
          <w:szCs w:val="24"/>
          <w:lang w:eastAsia="en-GB"/>
        </w:rPr>
        <w:t xml:space="preserve"> Also behavioural experiments in the real world need to be handled with care as these could lead to situations which could be dangerous for the client or members of the public if they are poorly managed; role play can sometimes overcome such situations.</w:t>
      </w:r>
    </w:p>
    <w:p w:rsidR="00836CE0" w:rsidRDefault="00836CE0" w:rsidP="00836CE0">
      <w:pPr>
        <w:spacing w:after="0"/>
        <w:rPr>
          <w:rFonts w:ascii="Palatino Linotype" w:eastAsia="Times New Roman" w:hAnsi="Palatino Linotype" w:cs="Times New Roman"/>
          <w:color w:val="000000"/>
          <w:sz w:val="24"/>
          <w:szCs w:val="24"/>
          <w:lang w:eastAsia="en-GB"/>
        </w:rPr>
      </w:pPr>
    </w:p>
    <w:p w:rsidR="008E5151" w:rsidRPr="00836CE0" w:rsidRDefault="00975B1C" w:rsidP="00836CE0">
      <w:pPr>
        <w:spacing w:after="0"/>
        <w:rPr>
          <w:rFonts w:ascii="Palatino Linotype" w:eastAsia="Times New Roman" w:hAnsi="Palatino Linotype" w:cs="Times New Roman"/>
          <w:color w:val="000000"/>
          <w:sz w:val="24"/>
          <w:szCs w:val="24"/>
          <w:lang w:eastAsia="en-GB"/>
        </w:rPr>
      </w:pPr>
      <w:bookmarkStart w:id="0" w:name="_GoBack"/>
      <w:bookmarkEnd w:id="0"/>
      <w:r w:rsidRPr="00836CE0">
        <w:rPr>
          <w:rFonts w:ascii="Palatino Linotype" w:eastAsia="Times New Roman" w:hAnsi="Palatino Linotype" w:cs="Times New Roman"/>
          <w:color w:val="000000"/>
          <w:sz w:val="24"/>
          <w:szCs w:val="24"/>
          <w:lang w:eastAsia="en-GB"/>
        </w:rPr>
        <w:t>Ultimately</w:t>
      </w:r>
      <w:r w:rsidR="00783CD0" w:rsidRPr="00836CE0">
        <w:rPr>
          <w:rFonts w:ascii="Palatino Linotype" w:eastAsia="Times New Roman" w:hAnsi="Palatino Linotype" w:cs="Times New Roman"/>
          <w:color w:val="000000"/>
          <w:sz w:val="24"/>
          <w:szCs w:val="24"/>
          <w:lang w:eastAsia="en-GB"/>
        </w:rPr>
        <w:t xml:space="preserve">, </w:t>
      </w:r>
      <w:r w:rsidRPr="00836CE0">
        <w:rPr>
          <w:rFonts w:ascii="Palatino Linotype" w:eastAsia="Times New Roman" w:hAnsi="Palatino Linotype" w:cs="Times New Roman"/>
          <w:color w:val="000000"/>
          <w:sz w:val="24"/>
          <w:szCs w:val="24"/>
          <w:lang w:eastAsia="en-GB"/>
        </w:rPr>
        <w:t xml:space="preserve">both drug treatments and CBT together may present the most beneficial treatment </w:t>
      </w:r>
      <w:proofErr w:type="gramStart"/>
      <w:r w:rsidRPr="00836CE0">
        <w:rPr>
          <w:rFonts w:ascii="Palatino Linotype" w:eastAsia="Times New Roman" w:hAnsi="Palatino Linotype" w:cs="Times New Roman"/>
          <w:color w:val="000000"/>
          <w:sz w:val="24"/>
          <w:szCs w:val="24"/>
          <w:lang w:eastAsia="en-GB"/>
        </w:rPr>
        <w:t>package</w:t>
      </w:r>
      <w:r w:rsidR="00783CD0" w:rsidRPr="00836CE0">
        <w:rPr>
          <w:rFonts w:ascii="Palatino Linotype" w:eastAsia="Times New Roman" w:hAnsi="Palatino Linotype" w:cs="Times New Roman"/>
          <w:color w:val="000000"/>
          <w:sz w:val="24"/>
          <w:szCs w:val="24"/>
          <w:lang w:eastAsia="en-GB"/>
        </w:rPr>
        <w:t>,</w:t>
      </w:r>
      <w:proofErr w:type="gramEnd"/>
      <w:r w:rsidR="00783CD0" w:rsidRPr="00836CE0">
        <w:rPr>
          <w:rFonts w:ascii="Palatino Linotype" w:eastAsia="Times New Roman" w:hAnsi="Palatino Linotype" w:cs="Times New Roman"/>
          <w:color w:val="000000"/>
          <w:sz w:val="24"/>
          <w:szCs w:val="24"/>
          <w:lang w:eastAsia="en-GB"/>
        </w:rPr>
        <w:t xml:space="preserve"> however, </w:t>
      </w:r>
      <w:r w:rsidR="004039AA" w:rsidRPr="00836CE0">
        <w:rPr>
          <w:rFonts w:ascii="Palatino Linotype" w:eastAsia="Times New Roman" w:hAnsi="Palatino Linotype" w:cs="Times New Roman"/>
          <w:color w:val="000000"/>
          <w:sz w:val="24"/>
          <w:szCs w:val="24"/>
          <w:lang w:eastAsia="en-GB"/>
        </w:rPr>
        <w:t xml:space="preserve">Burns (2014) argues that </w:t>
      </w:r>
      <w:r w:rsidR="00955078" w:rsidRPr="00836CE0">
        <w:rPr>
          <w:rFonts w:ascii="Palatino Linotype" w:eastAsia="Times New Roman" w:hAnsi="Palatino Linotype" w:cs="Times New Roman"/>
          <w:color w:val="000000"/>
          <w:sz w:val="24"/>
          <w:szCs w:val="24"/>
          <w:lang w:eastAsia="en-GB"/>
        </w:rPr>
        <w:t>“For patients who continue to exhibit symptoms of psychosis despite adequate trials of medication, CBT can confer beneficial effects above and beyond the effects of medication”.</w:t>
      </w:r>
      <w:r w:rsidR="00E95EE9" w:rsidRPr="00836CE0">
        <w:rPr>
          <w:rFonts w:ascii="Palatino Linotype" w:eastAsia="Times New Roman" w:hAnsi="Palatino Linotype" w:cs="Times New Roman"/>
          <w:color w:val="000000"/>
          <w:sz w:val="24"/>
          <w:szCs w:val="24"/>
          <w:lang w:eastAsia="en-GB"/>
        </w:rPr>
        <w:t xml:space="preserve"> At best CBT can be seen to provide a long term solution which empowers people to combat both positive and negative symptoms of their conditions and avoid relapse, however, the literature is contradictory and controversy rages still. Some would argue however, that decades of investment in the pharmacological industry may underpin the reluctance to truly embrace psychological therapies for schizophrenia.</w:t>
      </w:r>
    </w:p>
    <w:sectPr w:rsidR="008E5151" w:rsidRPr="00836CE0" w:rsidSect="00D736AD">
      <w:headerReference w:type="default" r:id="rId9"/>
      <w:pgSz w:w="11906" w:h="16838"/>
      <w:pgMar w:top="1440" w:right="991"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0B4D" w:rsidRDefault="00840B4D" w:rsidP="008E5151">
      <w:pPr>
        <w:spacing w:after="0" w:line="240" w:lineRule="auto"/>
      </w:pPr>
      <w:r>
        <w:separator/>
      </w:r>
    </w:p>
  </w:endnote>
  <w:endnote w:type="continuationSeparator" w:id="0">
    <w:p w:rsidR="00840B4D" w:rsidRDefault="00840B4D" w:rsidP="008E51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0B4D" w:rsidRDefault="00840B4D" w:rsidP="008E5151">
      <w:pPr>
        <w:spacing w:after="0" w:line="240" w:lineRule="auto"/>
      </w:pPr>
      <w:r>
        <w:separator/>
      </w:r>
    </w:p>
  </w:footnote>
  <w:footnote w:type="continuationSeparator" w:id="0">
    <w:p w:rsidR="00840B4D" w:rsidRDefault="00840B4D" w:rsidP="008E515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496"/>
      <w:gridCol w:w="1209"/>
    </w:tblGrid>
    <w:tr w:rsidR="008E5151">
      <w:trPr>
        <w:trHeight w:val="288"/>
      </w:trPr>
      <w:sdt>
        <w:sdtPr>
          <w:rPr>
            <w:rFonts w:asciiTheme="majorHAnsi" w:eastAsiaTheme="majorEastAsia" w:hAnsiTheme="majorHAnsi" w:cstheme="majorBidi"/>
            <w:sz w:val="36"/>
            <w:szCs w:val="36"/>
          </w:rPr>
          <w:alias w:val="Title"/>
          <w:id w:val="77761602"/>
          <w:placeholder>
            <w:docPart w:val="B770809477414419B3F2C94F115647B5"/>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8E5151" w:rsidRDefault="00F93A4D" w:rsidP="008E5151">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Paper 2: Clinical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029E108D56A0420392128019D31BE33B"/>
          </w:placeholder>
          <w:dataBinding w:prefixMappings="xmlns:ns0='http://schemas.microsoft.com/office/2006/coverPageProps'" w:xpath="/ns0:CoverPageProperties[1]/ns0:PublishDate[1]" w:storeItemID="{55AF091B-3C7A-41E3-B477-F2FDAA23CFDA}"/>
          <w:date w:fullDate="2017-01-01T00:00:00Z">
            <w:dateFormat w:val="yyyy"/>
            <w:lid w:val="en-US"/>
            <w:storeMappedDataAs w:val="dateTime"/>
            <w:calendar w:val="gregorian"/>
          </w:date>
        </w:sdtPr>
        <w:sdtEndPr/>
        <w:sdtContent>
          <w:tc>
            <w:tcPr>
              <w:tcW w:w="1105" w:type="dxa"/>
            </w:tcPr>
            <w:p w:rsidR="008E5151" w:rsidRDefault="008E5151" w:rsidP="008E5151">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2017</w:t>
              </w:r>
            </w:p>
          </w:tc>
        </w:sdtContent>
      </w:sdt>
    </w:tr>
  </w:tbl>
  <w:p w:rsidR="008E5151" w:rsidRDefault="008E515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C35B6"/>
    <w:multiLevelType w:val="hybridMultilevel"/>
    <w:tmpl w:val="83E20236"/>
    <w:lvl w:ilvl="0" w:tplc="1146FC60">
      <w:start w:val="1"/>
      <w:numFmt w:val="bullet"/>
      <w:lvlText w:val=""/>
      <w:lvlJc w:val="left"/>
      <w:pPr>
        <w:tabs>
          <w:tab w:val="num" w:pos="720"/>
        </w:tabs>
        <w:ind w:left="720" w:hanging="360"/>
      </w:pPr>
      <w:rPr>
        <w:rFonts w:ascii="Wingdings" w:hAnsi="Wingdings" w:hint="default"/>
      </w:rPr>
    </w:lvl>
    <w:lvl w:ilvl="1" w:tplc="9F44A35A" w:tentative="1">
      <w:start w:val="1"/>
      <w:numFmt w:val="bullet"/>
      <w:lvlText w:val=""/>
      <w:lvlJc w:val="left"/>
      <w:pPr>
        <w:tabs>
          <w:tab w:val="num" w:pos="1440"/>
        </w:tabs>
        <w:ind w:left="1440" w:hanging="360"/>
      </w:pPr>
      <w:rPr>
        <w:rFonts w:ascii="Wingdings" w:hAnsi="Wingdings" w:hint="default"/>
      </w:rPr>
    </w:lvl>
    <w:lvl w:ilvl="2" w:tplc="57FA75E2" w:tentative="1">
      <w:start w:val="1"/>
      <w:numFmt w:val="bullet"/>
      <w:lvlText w:val=""/>
      <w:lvlJc w:val="left"/>
      <w:pPr>
        <w:tabs>
          <w:tab w:val="num" w:pos="2160"/>
        </w:tabs>
        <w:ind w:left="2160" w:hanging="360"/>
      </w:pPr>
      <w:rPr>
        <w:rFonts w:ascii="Wingdings" w:hAnsi="Wingdings" w:hint="default"/>
      </w:rPr>
    </w:lvl>
    <w:lvl w:ilvl="3" w:tplc="E14CACAC" w:tentative="1">
      <w:start w:val="1"/>
      <w:numFmt w:val="bullet"/>
      <w:lvlText w:val=""/>
      <w:lvlJc w:val="left"/>
      <w:pPr>
        <w:tabs>
          <w:tab w:val="num" w:pos="2880"/>
        </w:tabs>
        <w:ind w:left="2880" w:hanging="360"/>
      </w:pPr>
      <w:rPr>
        <w:rFonts w:ascii="Wingdings" w:hAnsi="Wingdings" w:hint="default"/>
      </w:rPr>
    </w:lvl>
    <w:lvl w:ilvl="4" w:tplc="E0E41868" w:tentative="1">
      <w:start w:val="1"/>
      <w:numFmt w:val="bullet"/>
      <w:lvlText w:val=""/>
      <w:lvlJc w:val="left"/>
      <w:pPr>
        <w:tabs>
          <w:tab w:val="num" w:pos="3600"/>
        </w:tabs>
        <w:ind w:left="3600" w:hanging="360"/>
      </w:pPr>
      <w:rPr>
        <w:rFonts w:ascii="Wingdings" w:hAnsi="Wingdings" w:hint="default"/>
      </w:rPr>
    </w:lvl>
    <w:lvl w:ilvl="5" w:tplc="A126BA0C" w:tentative="1">
      <w:start w:val="1"/>
      <w:numFmt w:val="bullet"/>
      <w:lvlText w:val=""/>
      <w:lvlJc w:val="left"/>
      <w:pPr>
        <w:tabs>
          <w:tab w:val="num" w:pos="4320"/>
        </w:tabs>
        <w:ind w:left="4320" w:hanging="360"/>
      </w:pPr>
      <w:rPr>
        <w:rFonts w:ascii="Wingdings" w:hAnsi="Wingdings" w:hint="default"/>
      </w:rPr>
    </w:lvl>
    <w:lvl w:ilvl="6" w:tplc="FD7C1260" w:tentative="1">
      <w:start w:val="1"/>
      <w:numFmt w:val="bullet"/>
      <w:lvlText w:val=""/>
      <w:lvlJc w:val="left"/>
      <w:pPr>
        <w:tabs>
          <w:tab w:val="num" w:pos="5040"/>
        </w:tabs>
        <w:ind w:left="5040" w:hanging="360"/>
      </w:pPr>
      <w:rPr>
        <w:rFonts w:ascii="Wingdings" w:hAnsi="Wingdings" w:hint="default"/>
      </w:rPr>
    </w:lvl>
    <w:lvl w:ilvl="7" w:tplc="6AF019E2" w:tentative="1">
      <w:start w:val="1"/>
      <w:numFmt w:val="bullet"/>
      <w:lvlText w:val=""/>
      <w:lvlJc w:val="left"/>
      <w:pPr>
        <w:tabs>
          <w:tab w:val="num" w:pos="5760"/>
        </w:tabs>
        <w:ind w:left="5760" w:hanging="360"/>
      </w:pPr>
      <w:rPr>
        <w:rFonts w:ascii="Wingdings" w:hAnsi="Wingdings" w:hint="default"/>
      </w:rPr>
    </w:lvl>
    <w:lvl w:ilvl="8" w:tplc="6844825A" w:tentative="1">
      <w:start w:val="1"/>
      <w:numFmt w:val="bullet"/>
      <w:lvlText w:val=""/>
      <w:lvlJc w:val="left"/>
      <w:pPr>
        <w:tabs>
          <w:tab w:val="num" w:pos="6480"/>
        </w:tabs>
        <w:ind w:left="6480" w:hanging="360"/>
      </w:pPr>
      <w:rPr>
        <w:rFonts w:ascii="Wingdings" w:hAnsi="Wingdings" w:hint="default"/>
      </w:rPr>
    </w:lvl>
  </w:abstractNum>
  <w:abstractNum w:abstractNumId="1">
    <w:nsid w:val="05F8321D"/>
    <w:multiLevelType w:val="hybridMultilevel"/>
    <w:tmpl w:val="0EFAEFEA"/>
    <w:lvl w:ilvl="0" w:tplc="D39C7E92">
      <w:numFmt w:val="bullet"/>
      <w:lvlText w:val=""/>
      <w:lvlJc w:val="left"/>
      <w:pPr>
        <w:ind w:left="720" w:hanging="360"/>
      </w:pPr>
      <w:rPr>
        <w:rFonts w:ascii="Palatino Linotype" w:eastAsiaTheme="minorHAnsi" w:hAnsi="Palatino Linotype"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8357120"/>
    <w:multiLevelType w:val="hybridMultilevel"/>
    <w:tmpl w:val="2C34493A"/>
    <w:lvl w:ilvl="0" w:tplc="85322E82">
      <w:start w:val="1"/>
      <w:numFmt w:val="bullet"/>
      <w:lvlText w:val=""/>
      <w:lvlJc w:val="left"/>
      <w:pPr>
        <w:tabs>
          <w:tab w:val="num" w:pos="720"/>
        </w:tabs>
        <w:ind w:left="720" w:hanging="360"/>
      </w:pPr>
      <w:rPr>
        <w:rFonts w:ascii="Wingdings" w:hAnsi="Wingdings" w:hint="default"/>
      </w:rPr>
    </w:lvl>
    <w:lvl w:ilvl="1" w:tplc="9CCCDE20" w:tentative="1">
      <w:start w:val="1"/>
      <w:numFmt w:val="bullet"/>
      <w:lvlText w:val=""/>
      <w:lvlJc w:val="left"/>
      <w:pPr>
        <w:tabs>
          <w:tab w:val="num" w:pos="1440"/>
        </w:tabs>
        <w:ind w:left="1440" w:hanging="360"/>
      </w:pPr>
      <w:rPr>
        <w:rFonts w:ascii="Wingdings" w:hAnsi="Wingdings" w:hint="default"/>
      </w:rPr>
    </w:lvl>
    <w:lvl w:ilvl="2" w:tplc="25CA22D6" w:tentative="1">
      <w:start w:val="1"/>
      <w:numFmt w:val="bullet"/>
      <w:lvlText w:val=""/>
      <w:lvlJc w:val="left"/>
      <w:pPr>
        <w:tabs>
          <w:tab w:val="num" w:pos="2160"/>
        </w:tabs>
        <w:ind w:left="2160" w:hanging="360"/>
      </w:pPr>
      <w:rPr>
        <w:rFonts w:ascii="Wingdings" w:hAnsi="Wingdings" w:hint="default"/>
      </w:rPr>
    </w:lvl>
    <w:lvl w:ilvl="3" w:tplc="D03C02CA" w:tentative="1">
      <w:start w:val="1"/>
      <w:numFmt w:val="bullet"/>
      <w:lvlText w:val=""/>
      <w:lvlJc w:val="left"/>
      <w:pPr>
        <w:tabs>
          <w:tab w:val="num" w:pos="2880"/>
        </w:tabs>
        <w:ind w:left="2880" w:hanging="360"/>
      </w:pPr>
      <w:rPr>
        <w:rFonts w:ascii="Wingdings" w:hAnsi="Wingdings" w:hint="default"/>
      </w:rPr>
    </w:lvl>
    <w:lvl w:ilvl="4" w:tplc="77AEB336" w:tentative="1">
      <w:start w:val="1"/>
      <w:numFmt w:val="bullet"/>
      <w:lvlText w:val=""/>
      <w:lvlJc w:val="left"/>
      <w:pPr>
        <w:tabs>
          <w:tab w:val="num" w:pos="3600"/>
        </w:tabs>
        <w:ind w:left="3600" w:hanging="360"/>
      </w:pPr>
      <w:rPr>
        <w:rFonts w:ascii="Wingdings" w:hAnsi="Wingdings" w:hint="default"/>
      </w:rPr>
    </w:lvl>
    <w:lvl w:ilvl="5" w:tplc="CD80409E" w:tentative="1">
      <w:start w:val="1"/>
      <w:numFmt w:val="bullet"/>
      <w:lvlText w:val=""/>
      <w:lvlJc w:val="left"/>
      <w:pPr>
        <w:tabs>
          <w:tab w:val="num" w:pos="4320"/>
        </w:tabs>
        <w:ind w:left="4320" w:hanging="360"/>
      </w:pPr>
      <w:rPr>
        <w:rFonts w:ascii="Wingdings" w:hAnsi="Wingdings" w:hint="default"/>
      </w:rPr>
    </w:lvl>
    <w:lvl w:ilvl="6" w:tplc="49B07082" w:tentative="1">
      <w:start w:val="1"/>
      <w:numFmt w:val="bullet"/>
      <w:lvlText w:val=""/>
      <w:lvlJc w:val="left"/>
      <w:pPr>
        <w:tabs>
          <w:tab w:val="num" w:pos="5040"/>
        </w:tabs>
        <w:ind w:left="5040" w:hanging="360"/>
      </w:pPr>
      <w:rPr>
        <w:rFonts w:ascii="Wingdings" w:hAnsi="Wingdings" w:hint="default"/>
      </w:rPr>
    </w:lvl>
    <w:lvl w:ilvl="7" w:tplc="9CC83B8A" w:tentative="1">
      <w:start w:val="1"/>
      <w:numFmt w:val="bullet"/>
      <w:lvlText w:val=""/>
      <w:lvlJc w:val="left"/>
      <w:pPr>
        <w:tabs>
          <w:tab w:val="num" w:pos="5760"/>
        </w:tabs>
        <w:ind w:left="5760" w:hanging="360"/>
      </w:pPr>
      <w:rPr>
        <w:rFonts w:ascii="Wingdings" w:hAnsi="Wingdings" w:hint="default"/>
      </w:rPr>
    </w:lvl>
    <w:lvl w:ilvl="8" w:tplc="A87C2E72" w:tentative="1">
      <w:start w:val="1"/>
      <w:numFmt w:val="bullet"/>
      <w:lvlText w:val=""/>
      <w:lvlJc w:val="left"/>
      <w:pPr>
        <w:tabs>
          <w:tab w:val="num" w:pos="6480"/>
        </w:tabs>
        <w:ind w:left="6480" w:hanging="360"/>
      </w:pPr>
      <w:rPr>
        <w:rFonts w:ascii="Wingdings" w:hAnsi="Wingdings" w:hint="default"/>
      </w:rPr>
    </w:lvl>
  </w:abstractNum>
  <w:abstractNum w:abstractNumId="3">
    <w:nsid w:val="1D271779"/>
    <w:multiLevelType w:val="multilevel"/>
    <w:tmpl w:val="4B627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3396E23"/>
    <w:multiLevelType w:val="hybridMultilevel"/>
    <w:tmpl w:val="131C5D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C0C14FD"/>
    <w:multiLevelType w:val="hybridMultilevel"/>
    <w:tmpl w:val="AAB46C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8A0088A"/>
    <w:multiLevelType w:val="multilevel"/>
    <w:tmpl w:val="87264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1933521"/>
    <w:multiLevelType w:val="hybridMultilevel"/>
    <w:tmpl w:val="C11CC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67464788"/>
    <w:multiLevelType w:val="hybridMultilevel"/>
    <w:tmpl w:val="E340C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7C24540C"/>
    <w:multiLevelType w:val="hybridMultilevel"/>
    <w:tmpl w:val="0D6681D2"/>
    <w:lvl w:ilvl="0" w:tplc="E3CA7F98">
      <w:start w:val="1"/>
      <w:numFmt w:val="bullet"/>
      <w:lvlText w:val=""/>
      <w:lvlJc w:val="left"/>
      <w:pPr>
        <w:tabs>
          <w:tab w:val="num" w:pos="720"/>
        </w:tabs>
        <w:ind w:left="720" w:hanging="360"/>
      </w:pPr>
      <w:rPr>
        <w:rFonts w:ascii="Wingdings" w:hAnsi="Wingdings" w:hint="default"/>
      </w:rPr>
    </w:lvl>
    <w:lvl w:ilvl="1" w:tplc="4AA06748" w:tentative="1">
      <w:start w:val="1"/>
      <w:numFmt w:val="bullet"/>
      <w:lvlText w:val=""/>
      <w:lvlJc w:val="left"/>
      <w:pPr>
        <w:tabs>
          <w:tab w:val="num" w:pos="1440"/>
        </w:tabs>
        <w:ind w:left="1440" w:hanging="360"/>
      </w:pPr>
      <w:rPr>
        <w:rFonts w:ascii="Wingdings" w:hAnsi="Wingdings" w:hint="default"/>
      </w:rPr>
    </w:lvl>
    <w:lvl w:ilvl="2" w:tplc="B2F8674C" w:tentative="1">
      <w:start w:val="1"/>
      <w:numFmt w:val="bullet"/>
      <w:lvlText w:val=""/>
      <w:lvlJc w:val="left"/>
      <w:pPr>
        <w:tabs>
          <w:tab w:val="num" w:pos="2160"/>
        </w:tabs>
        <w:ind w:left="2160" w:hanging="360"/>
      </w:pPr>
      <w:rPr>
        <w:rFonts w:ascii="Wingdings" w:hAnsi="Wingdings" w:hint="default"/>
      </w:rPr>
    </w:lvl>
    <w:lvl w:ilvl="3" w:tplc="467E9E90" w:tentative="1">
      <w:start w:val="1"/>
      <w:numFmt w:val="bullet"/>
      <w:lvlText w:val=""/>
      <w:lvlJc w:val="left"/>
      <w:pPr>
        <w:tabs>
          <w:tab w:val="num" w:pos="2880"/>
        </w:tabs>
        <w:ind w:left="2880" w:hanging="360"/>
      </w:pPr>
      <w:rPr>
        <w:rFonts w:ascii="Wingdings" w:hAnsi="Wingdings" w:hint="default"/>
      </w:rPr>
    </w:lvl>
    <w:lvl w:ilvl="4" w:tplc="8AB25636" w:tentative="1">
      <w:start w:val="1"/>
      <w:numFmt w:val="bullet"/>
      <w:lvlText w:val=""/>
      <w:lvlJc w:val="left"/>
      <w:pPr>
        <w:tabs>
          <w:tab w:val="num" w:pos="3600"/>
        </w:tabs>
        <w:ind w:left="3600" w:hanging="360"/>
      </w:pPr>
      <w:rPr>
        <w:rFonts w:ascii="Wingdings" w:hAnsi="Wingdings" w:hint="default"/>
      </w:rPr>
    </w:lvl>
    <w:lvl w:ilvl="5" w:tplc="D2F8EDFE" w:tentative="1">
      <w:start w:val="1"/>
      <w:numFmt w:val="bullet"/>
      <w:lvlText w:val=""/>
      <w:lvlJc w:val="left"/>
      <w:pPr>
        <w:tabs>
          <w:tab w:val="num" w:pos="4320"/>
        </w:tabs>
        <w:ind w:left="4320" w:hanging="360"/>
      </w:pPr>
      <w:rPr>
        <w:rFonts w:ascii="Wingdings" w:hAnsi="Wingdings" w:hint="default"/>
      </w:rPr>
    </w:lvl>
    <w:lvl w:ilvl="6" w:tplc="D33E700A" w:tentative="1">
      <w:start w:val="1"/>
      <w:numFmt w:val="bullet"/>
      <w:lvlText w:val=""/>
      <w:lvlJc w:val="left"/>
      <w:pPr>
        <w:tabs>
          <w:tab w:val="num" w:pos="5040"/>
        </w:tabs>
        <w:ind w:left="5040" w:hanging="360"/>
      </w:pPr>
      <w:rPr>
        <w:rFonts w:ascii="Wingdings" w:hAnsi="Wingdings" w:hint="default"/>
      </w:rPr>
    </w:lvl>
    <w:lvl w:ilvl="7" w:tplc="B2422EC6" w:tentative="1">
      <w:start w:val="1"/>
      <w:numFmt w:val="bullet"/>
      <w:lvlText w:val=""/>
      <w:lvlJc w:val="left"/>
      <w:pPr>
        <w:tabs>
          <w:tab w:val="num" w:pos="5760"/>
        </w:tabs>
        <w:ind w:left="5760" w:hanging="360"/>
      </w:pPr>
      <w:rPr>
        <w:rFonts w:ascii="Wingdings" w:hAnsi="Wingdings" w:hint="default"/>
      </w:rPr>
    </w:lvl>
    <w:lvl w:ilvl="8" w:tplc="BB960A9C" w:tentative="1">
      <w:start w:val="1"/>
      <w:numFmt w:val="bullet"/>
      <w:lvlText w:val=""/>
      <w:lvlJc w:val="left"/>
      <w:pPr>
        <w:tabs>
          <w:tab w:val="num" w:pos="6480"/>
        </w:tabs>
        <w:ind w:left="6480" w:hanging="360"/>
      </w:pPr>
      <w:rPr>
        <w:rFonts w:ascii="Wingdings" w:hAnsi="Wingdings" w:hint="default"/>
      </w:rPr>
    </w:lvl>
  </w:abstractNum>
  <w:abstractNum w:abstractNumId="10">
    <w:nsid w:val="7E34523F"/>
    <w:multiLevelType w:val="hybridMultilevel"/>
    <w:tmpl w:val="B418716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8"/>
  </w:num>
  <w:num w:numId="2">
    <w:abstractNumId w:val="4"/>
  </w:num>
  <w:num w:numId="3">
    <w:abstractNumId w:val="10"/>
  </w:num>
  <w:num w:numId="4">
    <w:abstractNumId w:val="9"/>
  </w:num>
  <w:num w:numId="5">
    <w:abstractNumId w:val="2"/>
  </w:num>
  <w:num w:numId="6">
    <w:abstractNumId w:val="0"/>
  </w:num>
  <w:num w:numId="7">
    <w:abstractNumId w:val="3"/>
  </w:num>
  <w:num w:numId="8">
    <w:abstractNumId w:val="5"/>
  </w:num>
  <w:num w:numId="9">
    <w:abstractNumId w:val="6"/>
  </w:num>
  <w:num w:numId="10">
    <w:abstractNumId w:val="7"/>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5151"/>
    <w:rsid w:val="000B6451"/>
    <w:rsid w:val="001E7CDA"/>
    <w:rsid w:val="002D6C18"/>
    <w:rsid w:val="0030052E"/>
    <w:rsid w:val="00306287"/>
    <w:rsid w:val="003142C0"/>
    <w:rsid w:val="0038512F"/>
    <w:rsid w:val="00387A17"/>
    <w:rsid w:val="003E06C4"/>
    <w:rsid w:val="003E34EE"/>
    <w:rsid w:val="003E536A"/>
    <w:rsid w:val="004039AA"/>
    <w:rsid w:val="00512CBC"/>
    <w:rsid w:val="005C7EA0"/>
    <w:rsid w:val="00747F73"/>
    <w:rsid w:val="00783CD0"/>
    <w:rsid w:val="00836CE0"/>
    <w:rsid w:val="00840B4D"/>
    <w:rsid w:val="008C6312"/>
    <w:rsid w:val="008E5151"/>
    <w:rsid w:val="00925FEF"/>
    <w:rsid w:val="00955078"/>
    <w:rsid w:val="00975B1C"/>
    <w:rsid w:val="009C3CDA"/>
    <w:rsid w:val="00A85E4F"/>
    <w:rsid w:val="00B74B1D"/>
    <w:rsid w:val="00C7416F"/>
    <w:rsid w:val="00D217CC"/>
    <w:rsid w:val="00D45F01"/>
    <w:rsid w:val="00D66FFB"/>
    <w:rsid w:val="00D736AD"/>
    <w:rsid w:val="00DB1AF2"/>
    <w:rsid w:val="00E437BB"/>
    <w:rsid w:val="00E64F3C"/>
    <w:rsid w:val="00E95EE9"/>
    <w:rsid w:val="00EF10F2"/>
    <w:rsid w:val="00F93A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E51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5151"/>
  </w:style>
  <w:style w:type="paragraph" w:styleId="Footer">
    <w:name w:val="footer"/>
    <w:basedOn w:val="Normal"/>
    <w:link w:val="FooterChar"/>
    <w:uiPriority w:val="99"/>
    <w:unhideWhenUsed/>
    <w:rsid w:val="008E51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5151"/>
  </w:style>
  <w:style w:type="paragraph" w:styleId="BalloonText">
    <w:name w:val="Balloon Text"/>
    <w:basedOn w:val="Normal"/>
    <w:link w:val="BalloonTextChar"/>
    <w:uiPriority w:val="99"/>
    <w:semiHidden/>
    <w:unhideWhenUsed/>
    <w:rsid w:val="008E51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5151"/>
    <w:rPr>
      <w:rFonts w:ascii="Tahoma" w:hAnsi="Tahoma" w:cs="Tahoma"/>
      <w:sz w:val="16"/>
      <w:szCs w:val="16"/>
    </w:rPr>
  </w:style>
  <w:style w:type="paragraph" w:styleId="ListParagraph">
    <w:name w:val="List Paragraph"/>
    <w:basedOn w:val="Normal"/>
    <w:uiPriority w:val="34"/>
    <w:qFormat/>
    <w:rsid w:val="00D736AD"/>
    <w:pPr>
      <w:ind w:left="720"/>
      <w:contextualSpacing/>
    </w:pPr>
  </w:style>
  <w:style w:type="table" w:styleId="TableGrid">
    <w:name w:val="Table Grid"/>
    <w:basedOn w:val="TableNormal"/>
    <w:uiPriority w:val="59"/>
    <w:rsid w:val="000B64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3E34EE"/>
  </w:style>
  <w:style w:type="character" w:styleId="Strong">
    <w:name w:val="Strong"/>
    <w:basedOn w:val="DefaultParagraphFont"/>
    <w:uiPriority w:val="22"/>
    <w:qFormat/>
    <w:rsid w:val="003E34E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E51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5151"/>
  </w:style>
  <w:style w:type="paragraph" w:styleId="Footer">
    <w:name w:val="footer"/>
    <w:basedOn w:val="Normal"/>
    <w:link w:val="FooterChar"/>
    <w:uiPriority w:val="99"/>
    <w:unhideWhenUsed/>
    <w:rsid w:val="008E51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5151"/>
  </w:style>
  <w:style w:type="paragraph" w:styleId="BalloonText">
    <w:name w:val="Balloon Text"/>
    <w:basedOn w:val="Normal"/>
    <w:link w:val="BalloonTextChar"/>
    <w:uiPriority w:val="99"/>
    <w:semiHidden/>
    <w:unhideWhenUsed/>
    <w:rsid w:val="008E51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5151"/>
    <w:rPr>
      <w:rFonts w:ascii="Tahoma" w:hAnsi="Tahoma" w:cs="Tahoma"/>
      <w:sz w:val="16"/>
      <w:szCs w:val="16"/>
    </w:rPr>
  </w:style>
  <w:style w:type="paragraph" w:styleId="ListParagraph">
    <w:name w:val="List Paragraph"/>
    <w:basedOn w:val="Normal"/>
    <w:uiPriority w:val="34"/>
    <w:qFormat/>
    <w:rsid w:val="00D736AD"/>
    <w:pPr>
      <w:ind w:left="720"/>
      <w:contextualSpacing/>
    </w:pPr>
  </w:style>
  <w:style w:type="table" w:styleId="TableGrid">
    <w:name w:val="Table Grid"/>
    <w:basedOn w:val="TableNormal"/>
    <w:uiPriority w:val="59"/>
    <w:rsid w:val="000B64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3E34EE"/>
  </w:style>
  <w:style w:type="character" w:styleId="Strong">
    <w:name w:val="Strong"/>
    <w:basedOn w:val="DefaultParagraphFont"/>
    <w:uiPriority w:val="22"/>
    <w:qFormat/>
    <w:rsid w:val="003E34E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9092068">
      <w:bodyDiv w:val="1"/>
      <w:marLeft w:val="0"/>
      <w:marRight w:val="0"/>
      <w:marTop w:val="0"/>
      <w:marBottom w:val="0"/>
      <w:divBdr>
        <w:top w:val="none" w:sz="0" w:space="0" w:color="auto"/>
        <w:left w:val="none" w:sz="0" w:space="0" w:color="auto"/>
        <w:bottom w:val="none" w:sz="0" w:space="0" w:color="auto"/>
        <w:right w:val="none" w:sz="0" w:space="0" w:color="auto"/>
      </w:divBdr>
    </w:div>
    <w:div w:id="367730333">
      <w:bodyDiv w:val="1"/>
      <w:marLeft w:val="0"/>
      <w:marRight w:val="0"/>
      <w:marTop w:val="0"/>
      <w:marBottom w:val="0"/>
      <w:divBdr>
        <w:top w:val="none" w:sz="0" w:space="0" w:color="auto"/>
        <w:left w:val="none" w:sz="0" w:space="0" w:color="auto"/>
        <w:bottom w:val="none" w:sz="0" w:space="0" w:color="auto"/>
        <w:right w:val="none" w:sz="0" w:space="0" w:color="auto"/>
      </w:divBdr>
    </w:div>
    <w:div w:id="1267812883">
      <w:bodyDiv w:val="1"/>
      <w:marLeft w:val="0"/>
      <w:marRight w:val="0"/>
      <w:marTop w:val="0"/>
      <w:marBottom w:val="0"/>
      <w:divBdr>
        <w:top w:val="none" w:sz="0" w:space="0" w:color="auto"/>
        <w:left w:val="none" w:sz="0" w:space="0" w:color="auto"/>
        <w:bottom w:val="none" w:sz="0" w:space="0" w:color="auto"/>
        <w:right w:val="none" w:sz="0" w:space="0" w:color="auto"/>
      </w:divBdr>
      <w:divsChild>
        <w:div w:id="20789821">
          <w:marLeft w:val="547"/>
          <w:marRight w:val="0"/>
          <w:marTop w:val="115"/>
          <w:marBottom w:val="0"/>
          <w:divBdr>
            <w:top w:val="none" w:sz="0" w:space="0" w:color="auto"/>
            <w:left w:val="none" w:sz="0" w:space="0" w:color="auto"/>
            <w:bottom w:val="none" w:sz="0" w:space="0" w:color="auto"/>
            <w:right w:val="none" w:sz="0" w:space="0" w:color="auto"/>
          </w:divBdr>
        </w:div>
      </w:divsChild>
    </w:div>
    <w:div w:id="1805613079">
      <w:bodyDiv w:val="1"/>
      <w:marLeft w:val="0"/>
      <w:marRight w:val="0"/>
      <w:marTop w:val="0"/>
      <w:marBottom w:val="0"/>
      <w:divBdr>
        <w:top w:val="none" w:sz="0" w:space="0" w:color="auto"/>
        <w:left w:val="none" w:sz="0" w:space="0" w:color="auto"/>
        <w:bottom w:val="none" w:sz="0" w:space="0" w:color="auto"/>
        <w:right w:val="none" w:sz="0" w:space="0" w:color="auto"/>
      </w:divBdr>
      <w:divsChild>
        <w:div w:id="1960259296">
          <w:marLeft w:val="547"/>
          <w:marRight w:val="0"/>
          <w:marTop w:val="154"/>
          <w:marBottom w:val="0"/>
          <w:divBdr>
            <w:top w:val="none" w:sz="0" w:space="0" w:color="auto"/>
            <w:left w:val="none" w:sz="0" w:space="0" w:color="auto"/>
            <w:bottom w:val="none" w:sz="0" w:space="0" w:color="auto"/>
            <w:right w:val="none" w:sz="0" w:space="0" w:color="auto"/>
          </w:divBdr>
        </w:div>
      </w:divsChild>
    </w:div>
    <w:div w:id="1828476008">
      <w:bodyDiv w:val="1"/>
      <w:marLeft w:val="0"/>
      <w:marRight w:val="0"/>
      <w:marTop w:val="0"/>
      <w:marBottom w:val="0"/>
      <w:divBdr>
        <w:top w:val="none" w:sz="0" w:space="0" w:color="auto"/>
        <w:left w:val="none" w:sz="0" w:space="0" w:color="auto"/>
        <w:bottom w:val="none" w:sz="0" w:space="0" w:color="auto"/>
        <w:right w:val="none" w:sz="0" w:space="0" w:color="auto"/>
      </w:divBdr>
      <w:divsChild>
        <w:div w:id="868370767">
          <w:marLeft w:val="547"/>
          <w:marRight w:val="0"/>
          <w:marTop w:val="86"/>
          <w:marBottom w:val="0"/>
          <w:divBdr>
            <w:top w:val="none" w:sz="0" w:space="0" w:color="auto"/>
            <w:left w:val="none" w:sz="0" w:space="0" w:color="auto"/>
            <w:bottom w:val="none" w:sz="0" w:space="0" w:color="auto"/>
            <w:right w:val="none" w:sz="0" w:space="0" w:color="auto"/>
          </w:divBdr>
        </w:div>
        <w:div w:id="1399866180">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770809477414419B3F2C94F115647B5"/>
        <w:category>
          <w:name w:val="General"/>
          <w:gallery w:val="placeholder"/>
        </w:category>
        <w:types>
          <w:type w:val="bbPlcHdr"/>
        </w:types>
        <w:behaviors>
          <w:behavior w:val="content"/>
        </w:behaviors>
        <w:guid w:val="{7BCFFF5B-68E8-4623-B8AD-CA77124E6BA5}"/>
      </w:docPartPr>
      <w:docPartBody>
        <w:p w:rsidR="00B71ADC" w:rsidRDefault="00B03828" w:rsidP="00B03828">
          <w:pPr>
            <w:pStyle w:val="B770809477414419B3F2C94F115647B5"/>
          </w:pPr>
          <w:r>
            <w:rPr>
              <w:rFonts w:asciiTheme="majorHAnsi" w:eastAsiaTheme="majorEastAsia" w:hAnsiTheme="majorHAnsi" w:cstheme="majorBidi"/>
              <w:sz w:val="36"/>
              <w:szCs w:val="36"/>
            </w:rPr>
            <w:t>[Type the document title]</w:t>
          </w:r>
        </w:p>
      </w:docPartBody>
    </w:docPart>
    <w:docPart>
      <w:docPartPr>
        <w:name w:val="029E108D56A0420392128019D31BE33B"/>
        <w:category>
          <w:name w:val="General"/>
          <w:gallery w:val="placeholder"/>
        </w:category>
        <w:types>
          <w:type w:val="bbPlcHdr"/>
        </w:types>
        <w:behaviors>
          <w:behavior w:val="content"/>
        </w:behaviors>
        <w:guid w:val="{DEF6DAA6-EC71-42D1-A11B-E10CB35A3239}"/>
      </w:docPartPr>
      <w:docPartBody>
        <w:p w:rsidR="00B71ADC" w:rsidRDefault="00B03828" w:rsidP="00B03828">
          <w:pPr>
            <w:pStyle w:val="029E108D56A0420392128019D31BE33B"/>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3828"/>
    <w:rsid w:val="00061E79"/>
    <w:rsid w:val="004442E7"/>
    <w:rsid w:val="00B03828"/>
    <w:rsid w:val="00B71A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770809477414419B3F2C94F115647B5">
    <w:name w:val="B770809477414419B3F2C94F115647B5"/>
    <w:rsid w:val="00B03828"/>
  </w:style>
  <w:style w:type="paragraph" w:customStyle="1" w:styleId="029E108D56A0420392128019D31BE33B">
    <w:name w:val="029E108D56A0420392128019D31BE33B"/>
    <w:rsid w:val="00B0382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770809477414419B3F2C94F115647B5">
    <w:name w:val="B770809477414419B3F2C94F115647B5"/>
    <w:rsid w:val="00B03828"/>
  </w:style>
  <w:style w:type="paragraph" w:customStyle="1" w:styleId="029E108D56A0420392128019D31BE33B">
    <w:name w:val="029E108D56A0420392128019D31BE33B"/>
    <w:rsid w:val="00B038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2017</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1251</Words>
  <Characters>7134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Paper 2: Clinical (AJW)</vt:lpstr>
    </vt:vector>
  </TitlesOfParts>
  <Company>The Portsmouth Grammar School</Company>
  <LinksUpToDate>false</LinksUpToDate>
  <CharactersWithSpaces>8369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2: Clinical (AJW)</dc:title>
  <dc:creator>IT Dept</dc:creator>
  <cp:lastModifiedBy>Amanda Wood (AJW)</cp:lastModifiedBy>
  <cp:revision>2</cp:revision>
  <dcterms:created xsi:type="dcterms:W3CDTF">2017-04-19T06:51:00Z</dcterms:created>
  <dcterms:modified xsi:type="dcterms:W3CDTF">2017-04-19T06:51:00Z</dcterms:modified>
</cp:coreProperties>
</file>