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4FD" w:rsidRDefault="000734FD"/>
    <w:tbl>
      <w:tblPr>
        <w:tblStyle w:val="TableGrid"/>
        <w:tblpPr w:leftFromText="180" w:rightFromText="180" w:vertAnchor="text" w:horzAnchor="margin" w:tblpY="1504"/>
        <w:tblW w:w="0" w:type="auto"/>
        <w:tblLook w:val="04A0" w:firstRow="1" w:lastRow="0" w:firstColumn="1" w:lastColumn="0" w:noHBand="0" w:noVBand="1"/>
      </w:tblPr>
      <w:tblGrid>
        <w:gridCol w:w="4219"/>
        <w:gridCol w:w="5670"/>
        <w:gridCol w:w="4253"/>
      </w:tblGrid>
      <w:tr w:rsidR="00D72D9D" w:rsidTr="00D72D9D">
        <w:tc>
          <w:tcPr>
            <w:tcW w:w="4219" w:type="dxa"/>
          </w:tcPr>
          <w:p w:rsidR="00D72D9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</w:p>
          <w:p w:rsidR="00D72D9D" w:rsidRPr="000734F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 xml:space="preserve">21 of the original 42 </w:t>
            </w:r>
            <w:proofErr w:type="spellStart"/>
            <w:r>
              <w:rPr>
                <w:rFonts w:ascii="Palatino Linotype" w:hAnsi="Palatino Linotype"/>
                <w:sz w:val="28"/>
                <w:szCs w:val="28"/>
              </w:rPr>
              <w:t>Pps</w:t>
            </w:r>
            <w:proofErr w:type="spellEnd"/>
            <w:r>
              <w:rPr>
                <w:rFonts w:ascii="Palatino Linotype" w:hAnsi="Palatino Linotype"/>
                <w:sz w:val="28"/>
                <w:szCs w:val="28"/>
              </w:rPr>
              <w:t xml:space="preserve"> were interviewed</w:t>
            </w:r>
          </w:p>
        </w:tc>
        <w:tc>
          <w:tcPr>
            <w:tcW w:w="5670" w:type="dxa"/>
          </w:tcPr>
          <w:p w:rsidR="00D72D9D" w:rsidRPr="000734F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</w:p>
          <w:p w:rsidR="00D72D9D" w:rsidRPr="000734F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 xml:space="preserve">Victoria </w:t>
            </w:r>
            <w:proofErr w:type="spellStart"/>
            <w:r>
              <w:rPr>
                <w:rFonts w:ascii="Palatino Linotype" w:hAnsi="Palatino Linotype"/>
                <w:sz w:val="28"/>
                <w:szCs w:val="28"/>
              </w:rPr>
              <w:t>Vallentine</w:t>
            </w:r>
            <w:proofErr w:type="spellEnd"/>
            <w:r>
              <w:rPr>
                <w:rFonts w:ascii="Palatino Linotype" w:hAnsi="Palatino Linotype"/>
                <w:sz w:val="28"/>
                <w:szCs w:val="28"/>
              </w:rPr>
              <w:t xml:space="preserve"> was the interviewer</w:t>
            </w:r>
          </w:p>
          <w:p w:rsidR="00D72D9D" w:rsidRPr="000734F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</w:p>
        </w:tc>
        <w:tc>
          <w:tcPr>
            <w:tcW w:w="4253" w:type="dxa"/>
          </w:tcPr>
          <w:p w:rsidR="00D72D9D" w:rsidRPr="000734F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</w:p>
          <w:p w:rsidR="00D72D9D" w:rsidRPr="000734F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 xml:space="preserve">The interviews were semi-structured </w:t>
            </w:r>
            <w:bookmarkStart w:id="0" w:name="_GoBack"/>
            <w:bookmarkEnd w:id="0"/>
          </w:p>
        </w:tc>
      </w:tr>
      <w:tr w:rsidR="00D72D9D" w:rsidTr="00D72D9D">
        <w:tc>
          <w:tcPr>
            <w:tcW w:w="4219" w:type="dxa"/>
          </w:tcPr>
          <w:p w:rsidR="00D72D9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</w:p>
          <w:p w:rsidR="00D72D9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The interview schedule was adapted from another one that has been used previously for similar research</w:t>
            </w:r>
          </w:p>
          <w:p w:rsidR="00D72D9D" w:rsidRPr="000734F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</w:p>
        </w:tc>
        <w:tc>
          <w:tcPr>
            <w:tcW w:w="5670" w:type="dxa"/>
          </w:tcPr>
          <w:p w:rsidR="00D72D9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</w:p>
          <w:p w:rsidR="00D72D9D" w:rsidRPr="000734F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Content analysis was used to analyse the qualitative data</w:t>
            </w:r>
          </w:p>
        </w:tc>
        <w:tc>
          <w:tcPr>
            <w:tcW w:w="4253" w:type="dxa"/>
          </w:tcPr>
          <w:p w:rsidR="00D72D9D" w:rsidRDefault="00D72D9D" w:rsidP="00D72D9D"/>
          <w:p w:rsidR="00D72D9D" w:rsidRPr="000734F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Inter-rater reliability was substantial at 60%, established using Cohen’s Kappa</w:t>
            </w:r>
          </w:p>
        </w:tc>
      </w:tr>
      <w:tr w:rsidR="00D72D9D" w:rsidTr="00D72D9D">
        <w:tc>
          <w:tcPr>
            <w:tcW w:w="4219" w:type="dxa"/>
          </w:tcPr>
          <w:p w:rsidR="00D72D9D" w:rsidRPr="000734F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  <w:r>
              <w:rPr>
                <w:rFonts w:ascii="Palatino Linotype" w:hAnsi="Palatino Linotype"/>
                <w:sz w:val="28"/>
                <w:szCs w:val="28"/>
              </w:rPr>
              <w:t>Researchers also collected quantitative data on medication, placement, engagement with future therapies, number of violent incidents and also from questionnaires such as CORE-OM and SCQ</w:t>
            </w:r>
          </w:p>
        </w:tc>
        <w:tc>
          <w:tcPr>
            <w:tcW w:w="5670" w:type="dxa"/>
          </w:tcPr>
          <w:p w:rsidR="00D72D9D" w:rsidRDefault="00D72D9D" w:rsidP="00D72D9D">
            <w:pPr>
              <w:jc w:val="center"/>
              <w:rPr>
                <w:rFonts w:ascii="Palatino Linotype" w:hAnsi="Palatino Linotype" w:cs="Verdana"/>
                <w:sz w:val="28"/>
                <w:szCs w:val="28"/>
              </w:rPr>
            </w:pPr>
          </w:p>
          <w:p w:rsidR="00D72D9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  <w:proofErr w:type="spellStart"/>
            <w:r>
              <w:rPr>
                <w:rFonts w:ascii="Palatino Linotype" w:hAnsi="Palatino Linotype"/>
                <w:sz w:val="28"/>
                <w:szCs w:val="28"/>
              </w:rPr>
              <w:t>Pps</w:t>
            </w:r>
            <w:proofErr w:type="spellEnd"/>
            <w:r>
              <w:rPr>
                <w:rFonts w:ascii="Palatino Linotype" w:hAnsi="Palatino Linotype"/>
                <w:sz w:val="28"/>
                <w:szCs w:val="28"/>
              </w:rPr>
              <w:t xml:space="preserve"> were offenders diagnosed with schizophrenia, schizotypal and delusional disorders using ICD10, in Broadmoor, crimes </w:t>
            </w:r>
            <w:proofErr w:type="spellStart"/>
            <w:r>
              <w:rPr>
                <w:rFonts w:ascii="Palatino Linotype" w:hAnsi="Palatino Linotype"/>
                <w:sz w:val="28"/>
                <w:szCs w:val="28"/>
              </w:rPr>
              <w:t>inc</w:t>
            </w:r>
            <w:proofErr w:type="spellEnd"/>
            <w:r>
              <w:rPr>
                <w:rFonts w:ascii="Palatino Linotype" w:hAnsi="Palatino Linotype"/>
                <w:sz w:val="28"/>
                <w:szCs w:val="28"/>
              </w:rPr>
              <w:t xml:space="preserve"> homicide, violence, sexual offences, kidnap and arson.</w:t>
            </w:r>
          </w:p>
          <w:p w:rsidR="00D72D9D" w:rsidRPr="000734F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</w:p>
        </w:tc>
        <w:tc>
          <w:tcPr>
            <w:tcW w:w="4253" w:type="dxa"/>
          </w:tcPr>
          <w:p w:rsidR="00D72D9D" w:rsidRDefault="00D72D9D" w:rsidP="00D72D9D"/>
          <w:p w:rsidR="00D72D9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</w:p>
          <w:p w:rsidR="00D72D9D" w:rsidRPr="00D72D9D" w:rsidRDefault="00D72D9D" w:rsidP="00D72D9D">
            <w:pPr>
              <w:jc w:val="center"/>
              <w:rPr>
                <w:rFonts w:ascii="Palatino Linotype" w:hAnsi="Palatino Linotype"/>
                <w:sz w:val="28"/>
                <w:szCs w:val="28"/>
              </w:rPr>
            </w:pPr>
            <w:r w:rsidRPr="00D72D9D">
              <w:rPr>
                <w:rFonts w:ascii="Palatino Linotype" w:hAnsi="Palatino Linotype"/>
                <w:sz w:val="28"/>
                <w:szCs w:val="28"/>
              </w:rPr>
              <w:t>All data was transcribed verbatim and stored electronically.</w:t>
            </w:r>
          </w:p>
          <w:p w:rsidR="00D72D9D" w:rsidRPr="000734FD" w:rsidRDefault="00D72D9D" w:rsidP="00D72D9D">
            <w:pPr>
              <w:rPr>
                <w:rFonts w:ascii="Palatino Linotype" w:hAnsi="Palatino Linotype"/>
                <w:sz w:val="28"/>
                <w:szCs w:val="28"/>
              </w:rPr>
            </w:pPr>
          </w:p>
        </w:tc>
      </w:tr>
    </w:tbl>
    <w:p w:rsidR="00CB65B2" w:rsidRPr="000734FD" w:rsidRDefault="00D72D9D">
      <w:pPr>
        <w:rPr>
          <w:rFonts w:ascii="Lucida Handwriting" w:hAnsi="Lucida Handwriting"/>
          <w:sz w:val="36"/>
          <w:szCs w:val="36"/>
        </w:rPr>
      </w:pPr>
      <w:r w:rsidRPr="000734FD">
        <w:rPr>
          <w:rFonts w:ascii="Lucida Handwriting" w:hAnsi="Lucida Handwriting"/>
          <w:sz w:val="36"/>
          <w:szCs w:val="36"/>
        </w:rPr>
        <w:t xml:space="preserve"> </w:t>
      </w:r>
      <w:r w:rsidR="000734FD" w:rsidRPr="000734FD">
        <w:rPr>
          <w:rFonts w:ascii="Lucida Handwriting" w:hAnsi="Lucida Handwriting"/>
          <w:sz w:val="36"/>
          <w:szCs w:val="36"/>
        </w:rPr>
        <w:t xml:space="preserve">Diamond Nine: </w:t>
      </w:r>
      <w:r w:rsidR="000734FD">
        <w:rPr>
          <w:rFonts w:ascii="Lucida Handwriting" w:hAnsi="Lucida Handwriting"/>
          <w:sz w:val="36"/>
          <w:szCs w:val="36"/>
        </w:rPr>
        <w:t xml:space="preserve">The use of </w:t>
      </w:r>
      <w:r w:rsidR="00D96115">
        <w:rPr>
          <w:rFonts w:ascii="Lucida Handwriting" w:hAnsi="Lucida Handwriting"/>
          <w:sz w:val="36"/>
          <w:szCs w:val="36"/>
        </w:rPr>
        <w:t>Interviewing</w:t>
      </w:r>
      <w:r w:rsidR="000734FD" w:rsidRPr="000734FD">
        <w:rPr>
          <w:rFonts w:ascii="Lucida Handwriting" w:hAnsi="Lucida Handwriting"/>
          <w:sz w:val="36"/>
          <w:szCs w:val="36"/>
        </w:rPr>
        <w:t xml:space="preserve"> </w:t>
      </w:r>
      <w:r w:rsidR="000734FD">
        <w:rPr>
          <w:rFonts w:ascii="Lucida Handwriting" w:hAnsi="Lucida Handwriting"/>
          <w:sz w:val="36"/>
          <w:szCs w:val="36"/>
        </w:rPr>
        <w:t>in Clin</w:t>
      </w:r>
      <w:r w:rsidR="00D02F10">
        <w:rPr>
          <w:rFonts w:ascii="Lucida Handwriting" w:hAnsi="Lucida Handwriting"/>
          <w:sz w:val="36"/>
          <w:szCs w:val="36"/>
        </w:rPr>
        <w:t>ic</w:t>
      </w:r>
      <w:r w:rsidR="000734FD">
        <w:rPr>
          <w:rFonts w:ascii="Lucida Handwriting" w:hAnsi="Lucida Handwriting"/>
          <w:sz w:val="36"/>
          <w:szCs w:val="36"/>
        </w:rPr>
        <w:t xml:space="preserve">al Psychology </w:t>
      </w:r>
      <w:r w:rsidR="000734FD" w:rsidRPr="000734FD">
        <w:rPr>
          <w:rFonts w:ascii="Lucida Handwriting" w:hAnsi="Lucida Handwriting"/>
          <w:sz w:val="36"/>
          <w:szCs w:val="36"/>
        </w:rPr>
        <w:t xml:space="preserve">– </w:t>
      </w:r>
      <w:proofErr w:type="spellStart"/>
      <w:r w:rsidR="00D96115">
        <w:rPr>
          <w:rFonts w:ascii="Lucida Handwriting" w:hAnsi="Lucida Handwriting"/>
          <w:sz w:val="36"/>
          <w:szCs w:val="36"/>
        </w:rPr>
        <w:t>Vallentine</w:t>
      </w:r>
      <w:proofErr w:type="spellEnd"/>
      <w:r w:rsidR="00D96115">
        <w:rPr>
          <w:rFonts w:ascii="Lucida Handwriting" w:hAnsi="Lucida Handwriting"/>
          <w:sz w:val="36"/>
          <w:szCs w:val="36"/>
        </w:rPr>
        <w:t xml:space="preserve"> </w:t>
      </w:r>
      <w:r w:rsidR="000734FD" w:rsidRPr="000734FD">
        <w:rPr>
          <w:rFonts w:ascii="Lucida Handwriting" w:hAnsi="Lucida Handwriting"/>
          <w:sz w:val="36"/>
          <w:szCs w:val="36"/>
        </w:rPr>
        <w:t xml:space="preserve">et al </w:t>
      </w:r>
      <w:r w:rsidR="000734FD">
        <w:rPr>
          <w:rFonts w:ascii="Lucida Handwriting" w:hAnsi="Lucida Handwriting"/>
          <w:sz w:val="36"/>
          <w:szCs w:val="36"/>
        </w:rPr>
        <w:t>(201</w:t>
      </w:r>
      <w:r w:rsidR="00D96115">
        <w:rPr>
          <w:rFonts w:ascii="Lucida Handwriting" w:hAnsi="Lucida Handwriting"/>
          <w:sz w:val="36"/>
          <w:szCs w:val="36"/>
        </w:rPr>
        <w:t>0</w:t>
      </w:r>
      <w:r w:rsidR="000734FD">
        <w:rPr>
          <w:rFonts w:ascii="Lucida Handwriting" w:hAnsi="Lucida Handwriting"/>
          <w:sz w:val="36"/>
          <w:szCs w:val="36"/>
        </w:rPr>
        <w:t>)</w:t>
      </w:r>
    </w:p>
    <w:sectPr w:rsidR="00CB65B2" w:rsidRPr="000734FD" w:rsidSect="000734FD">
      <w:headerReference w:type="default" r:id="rId9"/>
      <w:pgSz w:w="16838" w:h="11906" w:orient="landscape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74E" w:rsidRDefault="0015074E" w:rsidP="000734FD">
      <w:pPr>
        <w:spacing w:after="0" w:line="240" w:lineRule="auto"/>
      </w:pPr>
      <w:r>
        <w:separator/>
      </w:r>
    </w:p>
  </w:endnote>
  <w:endnote w:type="continuationSeparator" w:id="0">
    <w:p w:rsidR="0015074E" w:rsidRDefault="0015074E" w:rsidP="00073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74E" w:rsidRDefault="0015074E" w:rsidP="000734FD">
      <w:pPr>
        <w:spacing w:after="0" w:line="240" w:lineRule="auto"/>
      </w:pPr>
      <w:r>
        <w:separator/>
      </w:r>
    </w:p>
  </w:footnote>
  <w:footnote w:type="continuationSeparator" w:id="0">
    <w:p w:rsidR="0015074E" w:rsidRDefault="0015074E" w:rsidP="00073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2420"/>
      <w:gridCol w:w="1768"/>
    </w:tblGrid>
    <w:tr w:rsidR="000734FD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1890B37977344F9AD3175AFD14E0310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0734FD" w:rsidRDefault="000734FD" w:rsidP="000734FD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Psychology: Clinical: Methods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0076CE83507946E6B7CD83D5312F4060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0734FD" w:rsidRDefault="000734FD" w:rsidP="000734FD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2016</w:t>
              </w:r>
            </w:p>
          </w:tc>
        </w:sdtContent>
      </w:sdt>
    </w:tr>
  </w:tbl>
  <w:p w:rsidR="000734FD" w:rsidRDefault="000734F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C8342F"/>
    <w:multiLevelType w:val="hybridMultilevel"/>
    <w:tmpl w:val="6E6454DC"/>
    <w:lvl w:ilvl="0" w:tplc="0E6A7F1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F62A43F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831EA58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5562FED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555658E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0E00890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6586618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6FF2F39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617AF3A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34FD"/>
    <w:rsid w:val="000734FD"/>
    <w:rsid w:val="0015074E"/>
    <w:rsid w:val="00C7416F"/>
    <w:rsid w:val="00D02F10"/>
    <w:rsid w:val="00D72D9D"/>
    <w:rsid w:val="00D96115"/>
    <w:rsid w:val="00E6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3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734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34FD"/>
  </w:style>
  <w:style w:type="paragraph" w:styleId="Footer">
    <w:name w:val="footer"/>
    <w:basedOn w:val="Normal"/>
    <w:link w:val="FooterChar"/>
    <w:uiPriority w:val="99"/>
    <w:unhideWhenUsed/>
    <w:rsid w:val="000734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34FD"/>
  </w:style>
  <w:style w:type="paragraph" w:styleId="BalloonText">
    <w:name w:val="Balloon Text"/>
    <w:basedOn w:val="Normal"/>
    <w:link w:val="BalloonTextChar"/>
    <w:uiPriority w:val="99"/>
    <w:semiHidden/>
    <w:unhideWhenUsed/>
    <w:rsid w:val="00073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4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34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734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34FD"/>
  </w:style>
  <w:style w:type="paragraph" w:styleId="Footer">
    <w:name w:val="footer"/>
    <w:basedOn w:val="Normal"/>
    <w:link w:val="FooterChar"/>
    <w:uiPriority w:val="99"/>
    <w:unhideWhenUsed/>
    <w:rsid w:val="000734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34FD"/>
  </w:style>
  <w:style w:type="paragraph" w:styleId="BalloonText">
    <w:name w:val="Balloon Text"/>
    <w:basedOn w:val="Normal"/>
    <w:link w:val="BalloonTextChar"/>
    <w:uiPriority w:val="99"/>
    <w:semiHidden/>
    <w:unhideWhenUsed/>
    <w:rsid w:val="00073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4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68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9902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1890B37977344F9AD3175AFD14E03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D91809-4447-406A-B7FB-FE5B1F0FDB2B}"/>
      </w:docPartPr>
      <w:docPartBody>
        <w:p w:rsidR="00000000" w:rsidRDefault="00345B14" w:rsidP="00345B14">
          <w:pPr>
            <w:pStyle w:val="31890B37977344F9AD3175AFD14E0310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0076CE83507946E6B7CD83D5312F40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E26F06-7225-4138-8128-E9E4F4EDF666}"/>
      </w:docPartPr>
      <w:docPartBody>
        <w:p w:rsidR="00000000" w:rsidRDefault="00345B14" w:rsidP="00345B14">
          <w:pPr>
            <w:pStyle w:val="0076CE83507946E6B7CD83D5312F4060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B14"/>
    <w:rsid w:val="001B73E6"/>
    <w:rsid w:val="00345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1890B37977344F9AD3175AFD14E0310">
    <w:name w:val="31890B37977344F9AD3175AFD14E0310"/>
    <w:rsid w:val="00345B14"/>
  </w:style>
  <w:style w:type="paragraph" w:customStyle="1" w:styleId="0076CE83507946E6B7CD83D5312F4060">
    <w:name w:val="0076CE83507946E6B7CD83D5312F4060"/>
    <w:rsid w:val="00345B1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1890B37977344F9AD3175AFD14E0310">
    <w:name w:val="31890B37977344F9AD3175AFD14E0310"/>
    <w:rsid w:val="00345B14"/>
  </w:style>
  <w:style w:type="paragraph" w:customStyle="1" w:styleId="0076CE83507946E6B7CD83D5312F4060">
    <w:name w:val="0076CE83507946E6B7CD83D5312F4060"/>
    <w:rsid w:val="00345B1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Psychology: Clinical: Methods (AJW)</vt:lpstr>
    </vt:vector>
  </TitlesOfParts>
  <Company>The Portsmouth Grammar School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Psychology: Clinical: Methods (AJW)</dc:title>
  <dc:creator>IT Dept</dc:creator>
  <cp:lastModifiedBy>IT Dept</cp:lastModifiedBy>
  <cp:revision>3</cp:revision>
  <dcterms:created xsi:type="dcterms:W3CDTF">2016-07-27T23:28:00Z</dcterms:created>
  <dcterms:modified xsi:type="dcterms:W3CDTF">2016-07-27T23:40:00Z</dcterms:modified>
</cp:coreProperties>
</file>