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0B7" w:rsidRDefault="008110B7" w:rsidP="008110B7">
      <w:pPr>
        <w:rPr>
          <w:rFonts w:ascii="Lucida Handwriting" w:hAnsi="Lucida Handwriting" w:cs="Verdana"/>
          <w:sz w:val="32"/>
          <w:szCs w:val="32"/>
          <w:lang w:eastAsia="en-GB"/>
        </w:rPr>
      </w:pPr>
      <w:r w:rsidRPr="000751EA">
        <w:rPr>
          <w:rFonts w:ascii="Lucida Handwriting" w:hAnsi="Lucida Handwriting" w:cs="Verdana"/>
          <w:sz w:val="32"/>
          <w:szCs w:val="32"/>
          <w:u w:val="single"/>
          <w:lang w:eastAsia="en-GB"/>
        </w:rPr>
        <w:t>Multiple choice questions:</w:t>
      </w:r>
      <w:r w:rsidRPr="008110B7">
        <w:rPr>
          <w:rFonts w:ascii="Lucida Handwriting" w:hAnsi="Lucida Handwriting" w:cs="Verdana"/>
          <w:sz w:val="32"/>
          <w:szCs w:val="32"/>
          <w:lang w:eastAsia="en-GB"/>
        </w:rPr>
        <w:t xml:space="preserve"> Questionnaires</w:t>
      </w:r>
      <w:r w:rsidR="000751EA">
        <w:rPr>
          <w:rFonts w:ascii="Lucida Handwriting" w:hAnsi="Lucida Handwriting" w:cs="Verdana"/>
          <w:sz w:val="32"/>
          <w:szCs w:val="32"/>
          <w:lang w:eastAsia="en-GB"/>
        </w:rPr>
        <w:t>, qualitative and quantitative data</w:t>
      </w:r>
    </w:p>
    <w:p w:rsidR="000751EA" w:rsidRPr="000751EA" w:rsidRDefault="000751EA" w:rsidP="008110B7">
      <w:pPr>
        <w:rPr>
          <w:rFonts w:asciiTheme="minorHAnsi" w:hAnsiTheme="minorHAnsi" w:cs="Verdana"/>
          <w:b/>
          <w:i/>
          <w:sz w:val="24"/>
          <w:szCs w:val="24"/>
          <w:lang w:eastAsia="en-GB"/>
        </w:rPr>
      </w:pPr>
      <w:r w:rsidRPr="000751EA">
        <w:rPr>
          <w:rFonts w:asciiTheme="minorHAnsi" w:hAnsiTheme="minorHAnsi" w:cs="Verdana"/>
          <w:b/>
          <w:i/>
          <w:sz w:val="24"/>
          <w:szCs w:val="24"/>
          <w:lang w:eastAsia="en-GB"/>
        </w:rPr>
        <w:t>Beware some of these questions may have more than one correct answer.</w:t>
      </w:r>
    </w:p>
    <w:p w:rsidR="008110B7" w:rsidRPr="008110B7" w:rsidRDefault="008110B7" w:rsidP="008110B7">
      <w:pPr>
        <w:pStyle w:val="ListParagraph"/>
        <w:numPr>
          <w:ilvl w:val="0"/>
          <w:numId w:val="4"/>
        </w:numPr>
        <w:ind w:left="284" w:hanging="284"/>
        <w:rPr>
          <w:rFonts w:asciiTheme="minorHAnsi" w:hAnsiTheme="minorHAnsi" w:cs="Verdana"/>
          <w:b/>
          <w:lang w:eastAsia="en-GB"/>
        </w:rPr>
      </w:pPr>
      <w:r w:rsidRPr="008110B7">
        <w:rPr>
          <w:rFonts w:asciiTheme="minorHAnsi" w:hAnsiTheme="minorHAnsi" w:cs="Verdana"/>
          <w:b/>
          <w:lang w:eastAsia="en-GB"/>
        </w:rPr>
        <w:t>Personal data questions generally should come...</w:t>
      </w:r>
    </w:p>
    <w:p w:rsidR="008110B7" w:rsidRPr="008110B7" w:rsidRDefault="008110B7" w:rsidP="008110B7">
      <w:pPr>
        <w:pStyle w:val="ListParagraph"/>
        <w:rPr>
          <w:rFonts w:asciiTheme="minorHAnsi" w:hAnsiTheme="minorHAnsi" w:cs="Verdana"/>
          <w:lang w:eastAsia="en-GB"/>
        </w:rPr>
      </w:pPr>
    </w:p>
    <w:p w:rsidR="008110B7" w:rsidRPr="008110B7" w:rsidRDefault="008110B7" w:rsidP="008110B7">
      <w:pPr>
        <w:pStyle w:val="ListParagraph"/>
        <w:numPr>
          <w:ilvl w:val="0"/>
          <w:numId w:val="2"/>
        </w:numPr>
        <w:rPr>
          <w:rFonts w:asciiTheme="minorHAnsi" w:hAnsiTheme="minorHAnsi" w:cs="Verdana"/>
          <w:lang w:eastAsia="en-GB"/>
        </w:rPr>
      </w:pPr>
      <w:r w:rsidRPr="008110B7">
        <w:rPr>
          <w:rFonts w:asciiTheme="minorHAnsi" w:hAnsiTheme="minorHAnsi" w:cs="Verdana"/>
          <w:lang w:eastAsia="en-GB"/>
        </w:rPr>
        <w:t>First in a questionnaire</w:t>
      </w:r>
    </w:p>
    <w:p w:rsidR="008110B7" w:rsidRPr="008110B7" w:rsidRDefault="008110B7" w:rsidP="008110B7">
      <w:pPr>
        <w:pStyle w:val="ListParagraph"/>
        <w:numPr>
          <w:ilvl w:val="0"/>
          <w:numId w:val="2"/>
        </w:numPr>
        <w:rPr>
          <w:rFonts w:asciiTheme="minorHAnsi" w:hAnsiTheme="minorHAnsi" w:cs="Verdana"/>
          <w:lang w:eastAsia="en-GB"/>
        </w:rPr>
      </w:pPr>
      <w:r w:rsidRPr="008110B7">
        <w:rPr>
          <w:rFonts w:asciiTheme="minorHAnsi" w:hAnsiTheme="minorHAnsi" w:cs="Verdana"/>
          <w:lang w:eastAsia="en-GB"/>
        </w:rPr>
        <w:t>Middle of the questionnaire</w:t>
      </w:r>
    </w:p>
    <w:p w:rsidR="008110B7" w:rsidRPr="008110B7" w:rsidRDefault="008110B7" w:rsidP="008110B7">
      <w:pPr>
        <w:pStyle w:val="ListParagraph"/>
        <w:numPr>
          <w:ilvl w:val="0"/>
          <w:numId w:val="2"/>
        </w:numPr>
        <w:rPr>
          <w:rFonts w:asciiTheme="minorHAnsi" w:hAnsiTheme="minorHAnsi" w:cs="Verdana"/>
          <w:lang w:eastAsia="en-GB"/>
        </w:rPr>
      </w:pPr>
      <w:r w:rsidRPr="008110B7">
        <w:rPr>
          <w:rFonts w:asciiTheme="minorHAnsi" w:hAnsiTheme="minorHAnsi" w:cs="Verdana"/>
          <w:lang w:eastAsia="en-GB"/>
        </w:rPr>
        <w:t>Last in a questionnaire</w:t>
      </w:r>
    </w:p>
    <w:p w:rsidR="008110B7" w:rsidRDefault="008110B7" w:rsidP="008110B7">
      <w:pPr>
        <w:pStyle w:val="ListParagraph"/>
        <w:numPr>
          <w:ilvl w:val="0"/>
          <w:numId w:val="2"/>
        </w:numPr>
        <w:rPr>
          <w:rFonts w:asciiTheme="minorHAnsi" w:hAnsiTheme="minorHAnsi" w:cs="Verdana"/>
          <w:lang w:eastAsia="en-GB"/>
        </w:rPr>
      </w:pPr>
      <w:r w:rsidRPr="008110B7">
        <w:rPr>
          <w:rFonts w:asciiTheme="minorHAnsi" w:hAnsiTheme="minorHAnsi" w:cs="Verdana"/>
          <w:lang w:eastAsia="en-GB"/>
        </w:rPr>
        <w:t>On the front of the questionnaire</w:t>
      </w:r>
    </w:p>
    <w:p w:rsidR="008110B7" w:rsidRPr="008110B7" w:rsidRDefault="008110B7" w:rsidP="008110B7">
      <w:pPr>
        <w:pStyle w:val="ListParagraph"/>
        <w:ind w:left="1080"/>
        <w:rPr>
          <w:rFonts w:asciiTheme="minorHAnsi" w:hAnsiTheme="minorHAnsi" w:cs="Verdana"/>
          <w:b/>
          <w:lang w:eastAsia="en-GB"/>
        </w:rPr>
      </w:pPr>
    </w:p>
    <w:p w:rsidR="008110B7" w:rsidRPr="008110B7" w:rsidRDefault="008110B7" w:rsidP="008110B7">
      <w:pPr>
        <w:rPr>
          <w:rFonts w:asciiTheme="minorHAnsi" w:hAnsiTheme="minorHAnsi" w:cs="Verdana"/>
          <w:b/>
          <w:lang w:eastAsia="en-GB"/>
        </w:rPr>
      </w:pPr>
      <w:r w:rsidRPr="008110B7">
        <w:rPr>
          <w:rFonts w:asciiTheme="minorHAnsi" w:hAnsiTheme="minorHAnsi" w:cs="Verdana"/>
          <w:b/>
          <w:lang w:eastAsia="en-GB"/>
        </w:rPr>
        <w:t xml:space="preserve">2. A likert scale question </w:t>
      </w:r>
      <w:r>
        <w:rPr>
          <w:rFonts w:asciiTheme="minorHAnsi" w:hAnsiTheme="minorHAnsi" w:cs="Verdana"/>
          <w:b/>
          <w:lang w:eastAsia="en-GB"/>
        </w:rPr>
        <w:t xml:space="preserve">is a type of closed question which </w:t>
      </w:r>
      <w:r w:rsidRPr="008110B7">
        <w:rPr>
          <w:rFonts w:asciiTheme="minorHAnsi" w:hAnsiTheme="minorHAnsi" w:cs="Verdana"/>
          <w:b/>
          <w:lang w:eastAsia="en-GB"/>
        </w:rPr>
        <w:t>asks participants to...</w:t>
      </w:r>
    </w:p>
    <w:p w:rsidR="008110B7" w:rsidRDefault="008110B7" w:rsidP="008110B7">
      <w:pPr>
        <w:spacing w:line="240" w:lineRule="auto"/>
        <w:ind w:left="720"/>
        <w:rPr>
          <w:rFonts w:asciiTheme="minorHAnsi" w:hAnsiTheme="minorHAnsi" w:cs="Verdana"/>
          <w:lang w:eastAsia="en-GB"/>
        </w:rPr>
      </w:pPr>
      <w:r>
        <w:rPr>
          <w:rFonts w:asciiTheme="minorHAnsi" w:hAnsiTheme="minorHAnsi" w:cs="Verdana"/>
          <w:lang w:eastAsia="en-GB"/>
        </w:rPr>
        <w:t>a. Mark how they feel or what they think about an issue by indicating their position between two polar opposites such as secure at one end of the scale and insecure at the other end.</w:t>
      </w:r>
    </w:p>
    <w:p w:rsidR="008110B7" w:rsidRDefault="008110B7" w:rsidP="008110B7">
      <w:pPr>
        <w:spacing w:line="240" w:lineRule="auto"/>
        <w:ind w:left="720"/>
        <w:rPr>
          <w:rFonts w:asciiTheme="minorHAnsi" w:hAnsiTheme="minorHAnsi" w:cs="Verdana"/>
          <w:lang w:eastAsia="en-GB"/>
        </w:rPr>
      </w:pPr>
      <w:r>
        <w:rPr>
          <w:rFonts w:asciiTheme="minorHAnsi" w:hAnsiTheme="minorHAnsi" w:cs="Verdana"/>
          <w:lang w:eastAsia="en-GB"/>
        </w:rPr>
        <w:t>b. Indicate the extent to which they agree which a statement by circling or ticking a box where the options range from strongly disagree to strongly agree</w:t>
      </w:r>
    </w:p>
    <w:p w:rsidR="008110B7" w:rsidRDefault="008110B7" w:rsidP="008110B7">
      <w:pPr>
        <w:spacing w:line="240" w:lineRule="auto"/>
        <w:ind w:left="720"/>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give a detailed answer in their own words</w:t>
      </w:r>
    </w:p>
    <w:p w:rsidR="008110B7" w:rsidRDefault="008110B7" w:rsidP="008110B7">
      <w:pPr>
        <w:spacing w:line="240" w:lineRule="auto"/>
        <w:ind w:left="720"/>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order a series of items in terms, of how important they are to them</w:t>
      </w:r>
    </w:p>
    <w:p w:rsidR="008110B7" w:rsidRDefault="008110B7" w:rsidP="008110B7">
      <w:pPr>
        <w:spacing w:line="240" w:lineRule="auto"/>
        <w:rPr>
          <w:rFonts w:asciiTheme="minorHAnsi" w:hAnsiTheme="minorHAnsi" w:cs="Verdana"/>
          <w:b/>
          <w:lang w:eastAsia="en-GB"/>
        </w:rPr>
      </w:pPr>
      <w:r w:rsidRPr="008110B7">
        <w:rPr>
          <w:rFonts w:asciiTheme="minorHAnsi" w:hAnsiTheme="minorHAnsi" w:cs="Verdana"/>
          <w:b/>
          <w:lang w:eastAsia="en-GB"/>
        </w:rPr>
        <w:t>3. A semantic</w:t>
      </w:r>
      <w:r>
        <w:rPr>
          <w:rFonts w:asciiTheme="minorHAnsi" w:hAnsiTheme="minorHAnsi" w:cs="Verdana"/>
          <w:b/>
          <w:lang w:eastAsia="en-GB"/>
        </w:rPr>
        <w:t xml:space="preserve"> differential is</w:t>
      </w:r>
      <w:r w:rsidRPr="008110B7">
        <w:rPr>
          <w:rFonts w:asciiTheme="minorHAnsi" w:hAnsiTheme="minorHAnsi" w:cs="Verdana"/>
          <w:b/>
          <w:lang w:eastAsia="en-GB"/>
        </w:rPr>
        <w:t xml:space="preserve"> a type of closed question which assesses attitudes, opinions </w:t>
      </w:r>
      <w:proofErr w:type="gramStart"/>
      <w:r w:rsidRPr="008110B7">
        <w:rPr>
          <w:rFonts w:asciiTheme="minorHAnsi" w:hAnsiTheme="minorHAnsi" w:cs="Verdana"/>
          <w:b/>
          <w:lang w:eastAsia="en-GB"/>
        </w:rPr>
        <w:t>an</w:t>
      </w:r>
      <w:proofErr w:type="gramEnd"/>
      <w:r w:rsidRPr="008110B7">
        <w:rPr>
          <w:rFonts w:asciiTheme="minorHAnsi" w:hAnsiTheme="minorHAnsi" w:cs="Verdana"/>
          <w:b/>
          <w:lang w:eastAsia="en-GB"/>
        </w:rPr>
        <w:t xml:space="preserve"> feelings </w:t>
      </w:r>
      <w:r>
        <w:rPr>
          <w:rFonts w:asciiTheme="minorHAnsi" w:hAnsiTheme="minorHAnsi" w:cs="Verdana"/>
          <w:b/>
          <w:lang w:eastAsia="en-GB"/>
        </w:rPr>
        <w:t xml:space="preserve">by </w:t>
      </w:r>
      <w:r w:rsidRPr="008110B7">
        <w:rPr>
          <w:rFonts w:asciiTheme="minorHAnsi" w:hAnsiTheme="minorHAnsi" w:cs="Verdana"/>
          <w:b/>
          <w:lang w:eastAsia="en-GB"/>
        </w:rPr>
        <w:t>ask</w:t>
      </w:r>
      <w:r>
        <w:rPr>
          <w:rFonts w:asciiTheme="minorHAnsi" w:hAnsiTheme="minorHAnsi" w:cs="Verdana"/>
          <w:b/>
          <w:lang w:eastAsia="en-GB"/>
        </w:rPr>
        <w:t>ing</w:t>
      </w:r>
      <w:r w:rsidRPr="008110B7">
        <w:rPr>
          <w:rFonts w:asciiTheme="minorHAnsi" w:hAnsiTheme="minorHAnsi" w:cs="Verdana"/>
          <w:b/>
          <w:lang w:eastAsia="en-GB"/>
        </w:rPr>
        <w:t xml:space="preserve"> participants to...</w:t>
      </w:r>
    </w:p>
    <w:p w:rsidR="008110B7" w:rsidRDefault="008110B7" w:rsidP="008110B7">
      <w:pPr>
        <w:spacing w:line="240" w:lineRule="auto"/>
        <w:ind w:left="720"/>
        <w:rPr>
          <w:rFonts w:asciiTheme="minorHAnsi" w:hAnsiTheme="minorHAnsi" w:cs="Verdana"/>
          <w:lang w:eastAsia="en-GB"/>
        </w:rPr>
      </w:pPr>
      <w:r>
        <w:rPr>
          <w:rFonts w:asciiTheme="minorHAnsi" w:hAnsiTheme="minorHAnsi" w:cs="Verdana"/>
          <w:lang w:eastAsia="en-GB"/>
        </w:rPr>
        <w:t>a. Mark how they feel or what they think about an issue by indicating their position between two polar opposites such as secure at one end of the scale and insecure at the other end.</w:t>
      </w:r>
    </w:p>
    <w:p w:rsidR="008110B7" w:rsidRDefault="008110B7" w:rsidP="008110B7">
      <w:pPr>
        <w:spacing w:line="240" w:lineRule="auto"/>
        <w:ind w:left="720"/>
        <w:rPr>
          <w:rFonts w:asciiTheme="minorHAnsi" w:hAnsiTheme="minorHAnsi" w:cs="Verdana"/>
          <w:lang w:eastAsia="en-GB"/>
        </w:rPr>
      </w:pPr>
      <w:r>
        <w:rPr>
          <w:rFonts w:asciiTheme="minorHAnsi" w:hAnsiTheme="minorHAnsi" w:cs="Verdana"/>
          <w:lang w:eastAsia="en-GB"/>
        </w:rPr>
        <w:t>b. Indicate the extent to which they agree which a statement by circling or ticking a box where the options range from strongly disagree to strongly agree</w:t>
      </w:r>
    </w:p>
    <w:p w:rsidR="008110B7" w:rsidRDefault="008110B7" w:rsidP="008110B7">
      <w:pPr>
        <w:spacing w:line="240" w:lineRule="auto"/>
        <w:ind w:left="720"/>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give a detailed answer in their own words</w:t>
      </w:r>
    </w:p>
    <w:p w:rsidR="008110B7" w:rsidRDefault="008110B7" w:rsidP="008110B7">
      <w:pPr>
        <w:spacing w:line="240" w:lineRule="auto"/>
        <w:ind w:left="720"/>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order a series of items in terms, of how important they are to them</w:t>
      </w:r>
    </w:p>
    <w:p w:rsidR="008110B7" w:rsidRDefault="008110B7" w:rsidP="008110B7">
      <w:pPr>
        <w:spacing w:line="240" w:lineRule="auto"/>
        <w:ind w:left="720"/>
        <w:rPr>
          <w:rFonts w:asciiTheme="minorHAnsi" w:hAnsiTheme="minorHAnsi" w:cs="Verdana"/>
          <w:lang w:eastAsia="en-GB"/>
        </w:rPr>
      </w:pPr>
    </w:p>
    <w:p w:rsidR="008110B7" w:rsidRDefault="008110B7" w:rsidP="008110B7">
      <w:pPr>
        <w:spacing w:line="240" w:lineRule="auto"/>
        <w:rPr>
          <w:rFonts w:asciiTheme="minorHAnsi" w:hAnsiTheme="minorHAnsi" w:cs="Verdana"/>
          <w:b/>
          <w:lang w:eastAsia="en-GB"/>
        </w:rPr>
      </w:pPr>
      <w:r w:rsidRPr="008110B7">
        <w:rPr>
          <w:rFonts w:asciiTheme="minorHAnsi" w:hAnsiTheme="minorHAnsi" w:cs="Verdana"/>
          <w:b/>
          <w:lang w:eastAsia="en-GB"/>
        </w:rPr>
        <w:t>4. The use of standardised instructions is important as this improves the</w:t>
      </w:r>
      <w:r>
        <w:rPr>
          <w:rFonts w:asciiTheme="minorHAnsi" w:hAnsiTheme="minorHAnsi" w:cs="Verdana"/>
          <w:b/>
          <w:lang w:eastAsia="en-GB"/>
        </w:rPr>
        <w:t>...</w:t>
      </w:r>
    </w:p>
    <w:p w:rsidR="008110B7" w:rsidRDefault="008110B7" w:rsidP="008110B7">
      <w:pPr>
        <w:spacing w:line="240" w:lineRule="auto"/>
        <w:ind w:left="709"/>
        <w:rPr>
          <w:rFonts w:asciiTheme="minorHAnsi" w:hAnsiTheme="minorHAnsi" w:cs="Verdana"/>
          <w:lang w:eastAsia="en-GB"/>
        </w:rPr>
      </w:pPr>
      <w:proofErr w:type="gramStart"/>
      <w:r w:rsidRPr="008110B7">
        <w:rPr>
          <w:rFonts w:asciiTheme="minorHAnsi" w:hAnsiTheme="minorHAnsi" w:cs="Verdana"/>
          <w:lang w:eastAsia="en-GB"/>
        </w:rPr>
        <w:t>a</w:t>
      </w:r>
      <w:proofErr w:type="gramEnd"/>
      <w:r w:rsidRPr="008110B7">
        <w:rPr>
          <w:rFonts w:asciiTheme="minorHAnsi" w:hAnsiTheme="minorHAnsi" w:cs="Verdana"/>
          <w:lang w:eastAsia="en-GB"/>
        </w:rPr>
        <w:t>. subjectivity of the results</w:t>
      </w:r>
    </w:p>
    <w:p w:rsidR="008110B7" w:rsidRDefault="008110B7" w:rsidP="008110B7">
      <w:pPr>
        <w:spacing w:line="240" w:lineRule="auto"/>
        <w:ind w:left="709"/>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reliability of the results</w:t>
      </w:r>
    </w:p>
    <w:p w:rsidR="008110B7" w:rsidRDefault="008110B7" w:rsidP="008110B7">
      <w:pPr>
        <w:spacing w:line="240" w:lineRule="auto"/>
        <w:ind w:left="709"/>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external validity of the results</w:t>
      </w:r>
    </w:p>
    <w:p w:rsidR="008110B7" w:rsidRDefault="008110B7" w:rsidP="008110B7">
      <w:pPr>
        <w:spacing w:line="240" w:lineRule="auto"/>
        <w:ind w:left="709"/>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analysis of the results</w:t>
      </w:r>
    </w:p>
    <w:p w:rsidR="005B035D" w:rsidRDefault="005B035D" w:rsidP="008110B7">
      <w:pPr>
        <w:spacing w:line="240" w:lineRule="auto"/>
        <w:ind w:left="709"/>
        <w:rPr>
          <w:rFonts w:asciiTheme="minorHAnsi" w:hAnsiTheme="minorHAnsi" w:cs="Verdana"/>
          <w:b/>
          <w:lang w:eastAsia="en-GB"/>
        </w:rPr>
      </w:pPr>
    </w:p>
    <w:p w:rsidR="008110B7" w:rsidRDefault="008110B7" w:rsidP="008110B7">
      <w:pPr>
        <w:spacing w:line="240" w:lineRule="auto"/>
        <w:rPr>
          <w:rFonts w:asciiTheme="minorHAnsi" w:hAnsiTheme="minorHAnsi" w:cs="Verdana"/>
          <w:b/>
          <w:lang w:eastAsia="en-GB"/>
        </w:rPr>
      </w:pPr>
      <w:r w:rsidRPr="008110B7">
        <w:rPr>
          <w:rFonts w:asciiTheme="minorHAnsi" w:hAnsiTheme="minorHAnsi" w:cs="Verdana"/>
          <w:b/>
          <w:lang w:eastAsia="en-GB"/>
        </w:rPr>
        <w:t xml:space="preserve"> </w:t>
      </w:r>
      <w:r>
        <w:rPr>
          <w:rFonts w:asciiTheme="minorHAnsi" w:hAnsiTheme="minorHAnsi" w:cs="Verdana"/>
          <w:b/>
          <w:lang w:eastAsia="en-GB"/>
        </w:rPr>
        <w:t>5</w:t>
      </w:r>
      <w:r w:rsidRPr="008110B7">
        <w:rPr>
          <w:rFonts w:asciiTheme="minorHAnsi" w:hAnsiTheme="minorHAnsi" w:cs="Verdana"/>
          <w:b/>
          <w:lang w:eastAsia="en-GB"/>
        </w:rPr>
        <w:t xml:space="preserve">. </w:t>
      </w:r>
      <w:r>
        <w:rPr>
          <w:rFonts w:asciiTheme="minorHAnsi" w:hAnsiTheme="minorHAnsi" w:cs="Verdana"/>
          <w:b/>
          <w:lang w:eastAsia="en-GB"/>
        </w:rPr>
        <w:t xml:space="preserve">Ethical considerations </w:t>
      </w:r>
      <w:r w:rsidR="005B035D">
        <w:rPr>
          <w:rFonts w:asciiTheme="minorHAnsi" w:hAnsiTheme="minorHAnsi" w:cs="Verdana"/>
          <w:b/>
          <w:lang w:eastAsia="en-GB"/>
        </w:rPr>
        <w:t>relating to questionnaires include</w:t>
      </w:r>
    </w:p>
    <w:p w:rsidR="008110B7" w:rsidRDefault="008110B7" w:rsidP="008110B7">
      <w:pPr>
        <w:spacing w:line="240" w:lineRule="auto"/>
        <w:ind w:left="709"/>
        <w:rPr>
          <w:rFonts w:asciiTheme="minorHAnsi" w:hAnsiTheme="minorHAnsi" w:cs="Verdana"/>
          <w:lang w:eastAsia="en-GB"/>
        </w:rPr>
      </w:pPr>
      <w:proofErr w:type="gramStart"/>
      <w:r w:rsidRPr="008110B7">
        <w:rPr>
          <w:rFonts w:asciiTheme="minorHAnsi" w:hAnsiTheme="minorHAnsi" w:cs="Verdana"/>
          <w:lang w:eastAsia="en-GB"/>
        </w:rPr>
        <w:lastRenderedPageBreak/>
        <w:t>a</w:t>
      </w:r>
      <w:proofErr w:type="gramEnd"/>
      <w:r w:rsidRPr="008110B7">
        <w:rPr>
          <w:rFonts w:asciiTheme="minorHAnsi" w:hAnsiTheme="minorHAnsi" w:cs="Verdana"/>
          <w:lang w:eastAsia="en-GB"/>
        </w:rPr>
        <w:t xml:space="preserve">. </w:t>
      </w:r>
      <w:r w:rsidR="005B035D">
        <w:rPr>
          <w:rFonts w:asciiTheme="minorHAnsi" w:hAnsiTheme="minorHAnsi" w:cs="Verdana"/>
          <w:lang w:eastAsia="en-GB"/>
        </w:rPr>
        <w:t>ensuring that participants do not have to waste their time asking irrelevant questions</w:t>
      </w:r>
    </w:p>
    <w:p w:rsidR="008110B7" w:rsidRDefault="008110B7" w:rsidP="008110B7">
      <w:pPr>
        <w:spacing w:line="240" w:lineRule="auto"/>
        <w:ind w:left="709"/>
        <w:rPr>
          <w:rFonts w:asciiTheme="minorHAnsi" w:hAnsiTheme="minorHAnsi" w:cs="Verdana"/>
          <w:lang w:eastAsia="en-GB"/>
        </w:rPr>
      </w:pPr>
      <w:r>
        <w:rPr>
          <w:rFonts w:asciiTheme="minorHAnsi" w:hAnsiTheme="minorHAnsi" w:cs="Verdana"/>
          <w:lang w:eastAsia="en-GB"/>
        </w:rPr>
        <w:t xml:space="preserve">b. </w:t>
      </w:r>
      <w:r w:rsidR="005B035D">
        <w:rPr>
          <w:rFonts w:asciiTheme="minorHAnsi" w:hAnsiTheme="minorHAnsi" w:cs="Verdana"/>
          <w:lang w:eastAsia="en-GB"/>
        </w:rPr>
        <w:t>ensuring that the participants understands that he or she has the right to withdraw and knows how to contact the researcher in case he or she changes his</w:t>
      </w:r>
      <w:r w:rsidR="0085118E">
        <w:rPr>
          <w:rFonts w:asciiTheme="minorHAnsi" w:hAnsiTheme="minorHAnsi" w:cs="Verdana"/>
          <w:lang w:eastAsia="en-GB"/>
        </w:rPr>
        <w:t xml:space="preserve"> </w:t>
      </w:r>
      <w:r w:rsidR="005B035D">
        <w:rPr>
          <w:rFonts w:asciiTheme="minorHAnsi" w:hAnsiTheme="minorHAnsi" w:cs="Verdana"/>
          <w:lang w:eastAsia="en-GB"/>
        </w:rPr>
        <w:t>or her mind</w:t>
      </w:r>
    </w:p>
    <w:p w:rsidR="005B035D" w:rsidRDefault="005B035D" w:rsidP="008110B7">
      <w:pPr>
        <w:spacing w:line="240" w:lineRule="auto"/>
        <w:ind w:left="709"/>
        <w:rPr>
          <w:rFonts w:asciiTheme="minorHAnsi" w:hAnsiTheme="minorHAnsi" w:cs="Verdana"/>
          <w:lang w:eastAsia="en-GB"/>
        </w:rPr>
      </w:pPr>
      <w:r>
        <w:rPr>
          <w:rFonts w:asciiTheme="minorHAnsi" w:hAnsiTheme="minorHAnsi" w:cs="Verdana"/>
          <w:lang w:eastAsia="en-GB"/>
        </w:rPr>
        <w:t>c. ensuring that data is stored securely,  that participants confidentiality is maintained and that data is not used for any purpose other than the current research</w:t>
      </w:r>
    </w:p>
    <w:p w:rsidR="005B035D" w:rsidRDefault="005B035D" w:rsidP="008110B7">
      <w:pPr>
        <w:spacing w:line="240" w:lineRule="auto"/>
        <w:ind w:left="709"/>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all of the above</w:t>
      </w:r>
    </w:p>
    <w:p w:rsidR="005B035D" w:rsidRDefault="005B035D" w:rsidP="005B035D">
      <w:pPr>
        <w:rPr>
          <w:rFonts w:asciiTheme="minorHAnsi" w:hAnsiTheme="minorHAnsi" w:cs="Verdana"/>
          <w:b/>
          <w:lang w:eastAsia="en-GB"/>
        </w:rPr>
      </w:pPr>
      <w:r>
        <w:rPr>
          <w:rFonts w:asciiTheme="minorHAnsi" w:hAnsiTheme="minorHAnsi" w:cs="Verdana"/>
          <w:b/>
          <w:lang w:eastAsia="en-GB"/>
        </w:rPr>
        <w:t>6. It is important that questionnaires are not too long as this could jeopardise...</w:t>
      </w:r>
    </w:p>
    <w:p w:rsidR="005B035D" w:rsidRPr="005B035D" w:rsidRDefault="005B035D" w:rsidP="005B035D">
      <w:pPr>
        <w:ind w:left="709"/>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the validi</w:t>
      </w:r>
      <w:r w:rsidRPr="005B035D">
        <w:rPr>
          <w:rFonts w:asciiTheme="minorHAnsi" w:hAnsiTheme="minorHAnsi" w:cs="Verdana"/>
          <w:lang w:eastAsia="en-GB"/>
        </w:rPr>
        <w:t>ty of the responses given</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b</w:t>
      </w:r>
      <w:proofErr w:type="gramEnd"/>
      <w:r w:rsidRPr="005B035D">
        <w:rPr>
          <w:rFonts w:asciiTheme="minorHAnsi" w:hAnsiTheme="minorHAnsi" w:cs="Verdana"/>
          <w:lang w:eastAsia="en-GB"/>
        </w:rPr>
        <w:t>. the reliability of the responses given</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c</w:t>
      </w:r>
      <w:proofErr w:type="gramEnd"/>
      <w:r w:rsidRPr="005B035D">
        <w:rPr>
          <w:rFonts w:asciiTheme="minorHAnsi" w:hAnsiTheme="minorHAnsi" w:cs="Verdana"/>
          <w:lang w:eastAsia="en-GB"/>
        </w:rPr>
        <w:t>. the objectivity of the responses given</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d</w:t>
      </w:r>
      <w:proofErr w:type="gramEnd"/>
      <w:r w:rsidRPr="005B035D">
        <w:rPr>
          <w:rFonts w:asciiTheme="minorHAnsi" w:hAnsiTheme="minorHAnsi" w:cs="Verdana"/>
          <w:lang w:eastAsia="en-GB"/>
        </w:rPr>
        <w:t>. the ethics of the study</w:t>
      </w:r>
    </w:p>
    <w:p w:rsidR="005B035D" w:rsidRDefault="005B035D" w:rsidP="005B035D">
      <w:pPr>
        <w:rPr>
          <w:rFonts w:asciiTheme="minorHAnsi" w:hAnsiTheme="minorHAnsi" w:cs="Verdana"/>
          <w:b/>
          <w:lang w:eastAsia="en-GB"/>
        </w:rPr>
      </w:pPr>
      <w:r w:rsidRPr="005B035D">
        <w:rPr>
          <w:rFonts w:asciiTheme="minorHAnsi" w:hAnsiTheme="minorHAnsi" w:cs="Verdana"/>
          <w:b/>
          <w:lang w:eastAsia="en-GB"/>
        </w:rPr>
        <w:t>7. A</w:t>
      </w:r>
      <w:r>
        <w:rPr>
          <w:rFonts w:asciiTheme="minorHAnsi" w:hAnsiTheme="minorHAnsi" w:cs="Verdana"/>
          <w:b/>
          <w:lang w:eastAsia="en-GB"/>
        </w:rPr>
        <w:t xml:space="preserve"> frequent  problem with closed questionnaires that students do not consider carefully enough the full range of answers that a participant may give and this means Pps are often forced to give answers which do not reflect their experiences. This limits the ...</w:t>
      </w:r>
    </w:p>
    <w:p w:rsidR="005B035D" w:rsidRPr="005B035D" w:rsidRDefault="005B035D" w:rsidP="005B035D">
      <w:pPr>
        <w:ind w:left="709"/>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the validi</w:t>
      </w:r>
      <w:r w:rsidRPr="005B035D">
        <w:rPr>
          <w:rFonts w:asciiTheme="minorHAnsi" w:hAnsiTheme="minorHAnsi" w:cs="Verdana"/>
          <w:lang w:eastAsia="en-GB"/>
        </w:rPr>
        <w:t xml:space="preserve">ty of the </w:t>
      </w:r>
      <w:r>
        <w:rPr>
          <w:rFonts w:asciiTheme="minorHAnsi" w:hAnsiTheme="minorHAnsi" w:cs="Verdana"/>
          <w:lang w:eastAsia="en-GB"/>
        </w:rPr>
        <w:t>study</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b</w:t>
      </w:r>
      <w:proofErr w:type="gramEnd"/>
      <w:r w:rsidRPr="005B035D">
        <w:rPr>
          <w:rFonts w:asciiTheme="minorHAnsi" w:hAnsiTheme="minorHAnsi" w:cs="Verdana"/>
          <w:lang w:eastAsia="en-GB"/>
        </w:rPr>
        <w:t xml:space="preserve">. the reliability of the </w:t>
      </w:r>
      <w:r>
        <w:rPr>
          <w:rFonts w:asciiTheme="minorHAnsi" w:hAnsiTheme="minorHAnsi" w:cs="Verdana"/>
          <w:lang w:eastAsia="en-GB"/>
        </w:rPr>
        <w:t>study</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c</w:t>
      </w:r>
      <w:proofErr w:type="gramEnd"/>
      <w:r w:rsidRPr="005B035D">
        <w:rPr>
          <w:rFonts w:asciiTheme="minorHAnsi" w:hAnsiTheme="minorHAnsi" w:cs="Verdana"/>
          <w:lang w:eastAsia="en-GB"/>
        </w:rPr>
        <w:t xml:space="preserve">. the objectivity of the </w:t>
      </w:r>
      <w:r>
        <w:rPr>
          <w:rFonts w:asciiTheme="minorHAnsi" w:hAnsiTheme="minorHAnsi" w:cs="Verdana"/>
          <w:lang w:eastAsia="en-GB"/>
        </w:rPr>
        <w:t>study</w:t>
      </w:r>
    </w:p>
    <w:p w:rsidR="005B035D" w:rsidRP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d</w:t>
      </w:r>
      <w:proofErr w:type="gramEnd"/>
      <w:r w:rsidRPr="005B035D">
        <w:rPr>
          <w:rFonts w:asciiTheme="minorHAnsi" w:hAnsiTheme="minorHAnsi" w:cs="Verdana"/>
          <w:lang w:eastAsia="en-GB"/>
        </w:rPr>
        <w:t>. the ethics of the study</w:t>
      </w:r>
    </w:p>
    <w:p w:rsidR="00A23603" w:rsidRDefault="00A23603" w:rsidP="005B035D">
      <w:pPr>
        <w:rPr>
          <w:rFonts w:asciiTheme="minorHAnsi" w:hAnsiTheme="minorHAnsi" w:cs="Verdana"/>
          <w:b/>
          <w:lang w:eastAsia="en-GB"/>
        </w:rPr>
      </w:pPr>
    </w:p>
    <w:p w:rsidR="005B035D" w:rsidRDefault="005B035D" w:rsidP="005B035D">
      <w:pPr>
        <w:rPr>
          <w:rFonts w:asciiTheme="minorHAnsi" w:hAnsiTheme="minorHAnsi" w:cs="Verdana"/>
          <w:b/>
          <w:lang w:eastAsia="en-GB"/>
        </w:rPr>
      </w:pPr>
      <w:r>
        <w:rPr>
          <w:rFonts w:asciiTheme="minorHAnsi" w:hAnsiTheme="minorHAnsi" w:cs="Verdana"/>
          <w:b/>
          <w:lang w:eastAsia="en-GB"/>
        </w:rPr>
        <w:t>8. Questionnaires can be subject to demand characteristics. This is because...</w:t>
      </w:r>
    </w:p>
    <w:p w:rsidR="005B035D" w:rsidRPr="005B035D" w:rsidRDefault="005B035D" w:rsidP="005B035D">
      <w:pPr>
        <w:ind w:left="709"/>
        <w:rPr>
          <w:rFonts w:asciiTheme="minorHAnsi" w:hAnsiTheme="minorHAnsi" w:cs="Verdana"/>
          <w:lang w:eastAsia="en-GB"/>
        </w:rPr>
      </w:pPr>
      <w:r w:rsidRPr="005B035D">
        <w:rPr>
          <w:rFonts w:asciiTheme="minorHAnsi" w:hAnsiTheme="minorHAnsi" w:cs="Verdana"/>
          <w:lang w:eastAsia="en-GB"/>
        </w:rPr>
        <w:t>a. It is hard to design questions which do not give away what the study is about</w:t>
      </w:r>
    </w:p>
    <w:p w:rsidR="005B035D" w:rsidRDefault="005B035D" w:rsidP="005B035D">
      <w:pPr>
        <w:ind w:left="709"/>
        <w:rPr>
          <w:rFonts w:asciiTheme="minorHAnsi" w:hAnsiTheme="minorHAnsi" w:cs="Verdana"/>
          <w:lang w:eastAsia="en-GB"/>
        </w:rPr>
      </w:pPr>
      <w:proofErr w:type="gramStart"/>
      <w:r w:rsidRPr="005B035D">
        <w:rPr>
          <w:rFonts w:asciiTheme="minorHAnsi" w:hAnsiTheme="minorHAnsi" w:cs="Verdana"/>
          <w:lang w:eastAsia="en-GB"/>
        </w:rPr>
        <w:t>b</w:t>
      </w:r>
      <w:proofErr w:type="gramEnd"/>
      <w:r w:rsidRPr="005B035D">
        <w:rPr>
          <w:rFonts w:asciiTheme="minorHAnsi" w:hAnsiTheme="minorHAnsi" w:cs="Verdana"/>
          <w:lang w:eastAsia="en-GB"/>
        </w:rPr>
        <w:t>. it is not ethical to ‘hide’ critical questions away amidst lots of irrelevant items</w:t>
      </w:r>
    </w:p>
    <w:p w:rsidR="005B035D" w:rsidRDefault="005B035D" w:rsidP="005B035D">
      <w:pPr>
        <w:ind w:left="709"/>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participants are always told the exact aim and hypothesis in questionnaire studies</w:t>
      </w:r>
    </w:p>
    <w:p w:rsidR="005B035D" w:rsidRDefault="005B035D" w:rsidP="005B035D">
      <w:pPr>
        <w:ind w:left="709"/>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the researcher is usually with the participant when they fill the questionnaire in</w:t>
      </w:r>
    </w:p>
    <w:p w:rsidR="00A23603" w:rsidRDefault="00A23603" w:rsidP="005B035D">
      <w:pPr>
        <w:rPr>
          <w:rFonts w:asciiTheme="minorHAnsi" w:hAnsiTheme="minorHAnsi" w:cs="Verdana"/>
          <w:b/>
          <w:lang w:eastAsia="en-GB"/>
        </w:rPr>
      </w:pPr>
    </w:p>
    <w:p w:rsidR="00A23603" w:rsidRPr="00A23603" w:rsidRDefault="00A23603" w:rsidP="005B035D">
      <w:pPr>
        <w:rPr>
          <w:rFonts w:asciiTheme="minorHAnsi" w:hAnsiTheme="minorHAnsi" w:cs="Verdana"/>
          <w:b/>
          <w:lang w:eastAsia="en-GB"/>
        </w:rPr>
      </w:pPr>
      <w:r w:rsidRPr="00A23603">
        <w:rPr>
          <w:rFonts w:asciiTheme="minorHAnsi" w:hAnsiTheme="minorHAnsi" w:cs="Verdana"/>
          <w:b/>
          <w:lang w:eastAsia="en-GB"/>
        </w:rPr>
        <w:t xml:space="preserve">9. Questionnaire </w:t>
      </w:r>
      <w:proofErr w:type="gramStart"/>
      <w:r w:rsidRPr="00A23603">
        <w:rPr>
          <w:rFonts w:asciiTheme="minorHAnsi" w:hAnsiTheme="minorHAnsi" w:cs="Verdana"/>
          <w:b/>
          <w:lang w:eastAsia="en-GB"/>
        </w:rPr>
        <w:t>are</w:t>
      </w:r>
      <w:proofErr w:type="gramEnd"/>
      <w:r w:rsidRPr="00A23603">
        <w:rPr>
          <w:rFonts w:asciiTheme="minorHAnsi" w:hAnsiTheme="minorHAnsi" w:cs="Verdana"/>
          <w:b/>
          <w:lang w:eastAsia="en-GB"/>
        </w:rPr>
        <w:t xml:space="preserve"> deemed to have fairly high reliability because...</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they ask a wide range of questions which allow the researcher to access a lot of information</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they can be given to a large number of people</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they can be administered under controlled conditions and following a standardised format which means that they can be replicated</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lastRenderedPageBreak/>
        <w:t>d.  participants</w:t>
      </w:r>
      <w:proofErr w:type="gramEnd"/>
      <w:r>
        <w:rPr>
          <w:rFonts w:asciiTheme="minorHAnsi" w:hAnsiTheme="minorHAnsi" w:cs="Verdana"/>
          <w:lang w:eastAsia="en-GB"/>
        </w:rPr>
        <w:t xml:space="preserve"> are often allowed the opportunity to express their thoughts, feeling and opinions in their own words and this provides rich and detailed information.  </w:t>
      </w:r>
    </w:p>
    <w:p w:rsidR="00A23603" w:rsidRPr="00A23603" w:rsidRDefault="00A23603" w:rsidP="005B035D">
      <w:pPr>
        <w:rPr>
          <w:rFonts w:asciiTheme="minorHAnsi" w:hAnsiTheme="minorHAnsi" w:cs="Verdana"/>
          <w:b/>
          <w:lang w:eastAsia="en-GB"/>
        </w:rPr>
      </w:pPr>
      <w:r w:rsidRPr="00A23603">
        <w:rPr>
          <w:rFonts w:asciiTheme="minorHAnsi" w:hAnsiTheme="minorHAnsi" w:cs="Verdana"/>
          <w:b/>
          <w:lang w:eastAsia="en-GB"/>
        </w:rPr>
        <w:t xml:space="preserve">10. The validity of questionnaires </w:t>
      </w:r>
      <w:r w:rsidR="000751EA">
        <w:rPr>
          <w:rFonts w:asciiTheme="minorHAnsi" w:hAnsiTheme="minorHAnsi" w:cs="Verdana"/>
          <w:b/>
          <w:lang w:eastAsia="en-GB"/>
        </w:rPr>
        <w:t xml:space="preserve">including fixed responses (closed) questions </w:t>
      </w:r>
      <w:r w:rsidRPr="00A23603">
        <w:rPr>
          <w:rFonts w:asciiTheme="minorHAnsi" w:hAnsiTheme="minorHAnsi" w:cs="Verdana"/>
          <w:b/>
          <w:lang w:eastAsia="en-GB"/>
        </w:rPr>
        <w:t>may be dubious unless...</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a large number of questionnaires are issued</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the researcher conducts a pilot study first and asks for feedback on the range of alternative answers provided</w:t>
      </w:r>
    </w:p>
    <w:p w:rsidR="00A23603" w:rsidRDefault="00A23603" w:rsidP="005B035D">
      <w:pPr>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xml:space="preserve">. the researcher conducts a focus group first where potential participants can discuss the general research aims and give their ideas about how the questions and answers should be phrased </w:t>
      </w:r>
    </w:p>
    <w:p w:rsidR="000751EA" w:rsidRDefault="000751EA" w:rsidP="005B035D">
      <w:pPr>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the results can be replicated</w:t>
      </w:r>
    </w:p>
    <w:p w:rsidR="008110B7" w:rsidRDefault="008110B7" w:rsidP="000751EA">
      <w:pPr>
        <w:spacing w:line="240" w:lineRule="auto"/>
        <w:rPr>
          <w:rFonts w:asciiTheme="minorHAnsi" w:hAnsiTheme="minorHAnsi" w:cs="Verdana"/>
          <w:b/>
          <w:lang w:eastAsia="en-GB"/>
        </w:rPr>
      </w:pPr>
    </w:p>
    <w:p w:rsidR="000751EA" w:rsidRDefault="000751EA" w:rsidP="000751EA">
      <w:pPr>
        <w:spacing w:line="240" w:lineRule="auto"/>
        <w:rPr>
          <w:rFonts w:asciiTheme="minorHAnsi" w:hAnsiTheme="minorHAnsi" w:cs="Verdana"/>
          <w:b/>
          <w:lang w:eastAsia="en-GB"/>
        </w:rPr>
      </w:pPr>
      <w:r>
        <w:rPr>
          <w:rFonts w:asciiTheme="minorHAnsi" w:hAnsiTheme="minorHAnsi" w:cs="Verdana"/>
          <w:b/>
          <w:lang w:eastAsia="en-GB"/>
        </w:rPr>
        <w:t>11. Qualitative data is analysed by...</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b/>
          <w:lang w:eastAsia="en-GB"/>
        </w:rPr>
        <w:t>a</w:t>
      </w:r>
      <w:proofErr w:type="gramEnd"/>
      <w:r>
        <w:rPr>
          <w:rFonts w:asciiTheme="minorHAnsi" w:hAnsiTheme="minorHAnsi" w:cs="Verdana"/>
          <w:b/>
          <w:lang w:eastAsia="en-GB"/>
        </w:rPr>
        <w:t xml:space="preserve">. </w:t>
      </w:r>
      <w:r w:rsidRPr="000751EA">
        <w:rPr>
          <w:rFonts w:asciiTheme="minorHAnsi" w:hAnsiTheme="minorHAnsi" w:cs="Verdana"/>
          <w:lang w:eastAsia="en-GB"/>
        </w:rPr>
        <w:t>examining the participants responses very carefully and searching for themes and relationships between the themes.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calculating percentages, measures of central tendency and measures of dispersion</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drawing flow charts and other diagrams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constructing tables and graphs</w:t>
      </w:r>
    </w:p>
    <w:p w:rsidR="000751EA" w:rsidRPr="000751EA" w:rsidRDefault="000751EA" w:rsidP="000751EA">
      <w:pPr>
        <w:spacing w:line="240" w:lineRule="auto"/>
        <w:rPr>
          <w:rFonts w:asciiTheme="minorHAnsi" w:hAnsiTheme="minorHAnsi" w:cs="Verdana"/>
          <w:b/>
          <w:lang w:eastAsia="en-GB"/>
        </w:rPr>
      </w:pPr>
    </w:p>
    <w:p w:rsidR="000751EA" w:rsidRPr="000751EA" w:rsidRDefault="000751EA" w:rsidP="000751EA">
      <w:pPr>
        <w:spacing w:line="240" w:lineRule="auto"/>
        <w:rPr>
          <w:rFonts w:asciiTheme="minorHAnsi" w:hAnsiTheme="minorHAnsi" w:cs="Verdana"/>
          <w:b/>
          <w:lang w:eastAsia="en-GB"/>
        </w:rPr>
      </w:pPr>
      <w:r w:rsidRPr="000751EA">
        <w:rPr>
          <w:rFonts w:asciiTheme="minorHAnsi" w:hAnsiTheme="minorHAnsi" w:cs="Verdana"/>
          <w:b/>
          <w:lang w:eastAsia="en-GB"/>
        </w:rPr>
        <w:t>12. Quantitative data is analysed by...</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b/>
          <w:lang w:eastAsia="en-GB"/>
        </w:rPr>
        <w:t>a</w:t>
      </w:r>
      <w:proofErr w:type="gramEnd"/>
      <w:r>
        <w:rPr>
          <w:rFonts w:asciiTheme="minorHAnsi" w:hAnsiTheme="minorHAnsi" w:cs="Verdana"/>
          <w:b/>
          <w:lang w:eastAsia="en-GB"/>
        </w:rPr>
        <w:t xml:space="preserve">. </w:t>
      </w:r>
      <w:r w:rsidRPr="000751EA">
        <w:rPr>
          <w:rFonts w:asciiTheme="minorHAnsi" w:hAnsiTheme="minorHAnsi" w:cs="Verdana"/>
          <w:lang w:eastAsia="en-GB"/>
        </w:rPr>
        <w:t>examining the participants responses very carefully and searching for themes and relationships between the themes.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calculating percentages, measures of central tendency and measures of dispersion</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drawing flow charts and other diagrams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constructing tables and graphs</w:t>
      </w:r>
    </w:p>
    <w:p w:rsidR="000751EA" w:rsidRDefault="000751EA" w:rsidP="000751EA">
      <w:pPr>
        <w:spacing w:line="240" w:lineRule="auto"/>
        <w:rPr>
          <w:rFonts w:asciiTheme="minorHAnsi" w:hAnsiTheme="minorHAnsi" w:cs="Verdana"/>
          <w:lang w:eastAsia="en-GB"/>
        </w:rPr>
      </w:pPr>
    </w:p>
    <w:p w:rsidR="000751EA" w:rsidRPr="000751EA" w:rsidRDefault="000751EA" w:rsidP="000751EA">
      <w:pPr>
        <w:spacing w:line="240" w:lineRule="auto"/>
        <w:rPr>
          <w:rFonts w:asciiTheme="minorHAnsi" w:hAnsiTheme="minorHAnsi" w:cs="Verdana"/>
          <w:b/>
          <w:lang w:eastAsia="en-GB"/>
        </w:rPr>
      </w:pPr>
      <w:r w:rsidRPr="000751EA">
        <w:rPr>
          <w:rFonts w:asciiTheme="minorHAnsi" w:hAnsiTheme="minorHAnsi" w:cs="Verdana"/>
          <w:b/>
          <w:lang w:eastAsia="en-GB"/>
        </w:rPr>
        <w:t xml:space="preserve">13. A strength of qualitative data is </w:t>
      </w:r>
      <w:proofErr w:type="gramStart"/>
      <w:r w:rsidRPr="000751EA">
        <w:rPr>
          <w:rFonts w:asciiTheme="minorHAnsi" w:hAnsiTheme="minorHAnsi" w:cs="Verdana"/>
          <w:b/>
          <w:lang w:eastAsia="en-GB"/>
        </w:rPr>
        <w:t xml:space="preserve">that </w:t>
      </w:r>
      <w:r>
        <w:rPr>
          <w:rFonts w:asciiTheme="minorHAnsi" w:hAnsiTheme="minorHAnsi" w:cs="Verdana"/>
          <w:b/>
          <w:lang w:eastAsia="en-GB"/>
        </w:rPr>
        <w:t>...</w:t>
      </w:r>
      <w:proofErr w:type="gramEnd"/>
    </w:p>
    <w:p w:rsidR="000751EA" w:rsidRDefault="000751EA" w:rsidP="000751EA">
      <w:pPr>
        <w:spacing w:line="240" w:lineRule="auto"/>
        <w:rPr>
          <w:rFonts w:asciiTheme="minorHAnsi" w:hAnsiTheme="minorHAnsi" w:cs="Verdana"/>
          <w:lang w:eastAsia="en-GB"/>
        </w:rPr>
      </w:pPr>
      <w:r>
        <w:rPr>
          <w:rFonts w:asciiTheme="minorHAnsi" w:hAnsiTheme="minorHAnsi" w:cs="Verdana"/>
          <w:lang w:eastAsia="en-GB"/>
        </w:rPr>
        <w:t>a. It is easy to replicate</w:t>
      </w:r>
    </w:p>
    <w:p w:rsidR="000751EA" w:rsidRDefault="000751EA" w:rsidP="000751EA">
      <w:pPr>
        <w:spacing w:line="240" w:lineRule="auto"/>
        <w:rPr>
          <w:rFonts w:asciiTheme="minorHAnsi" w:hAnsiTheme="minorHAnsi" w:cs="Verdana"/>
          <w:lang w:eastAsia="en-GB"/>
        </w:rPr>
      </w:pPr>
      <w:r>
        <w:rPr>
          <w:rFonts w:asciiTheme="minorHAnsi" w:hAnsiTheme="minorHAnsi" w:cs="Verdana"/>
          <w:lang w:eastAsia="en-GB"/>
        </w:rPr>
        <w:t>b. It is easy to analyse</w:t>
      </w:r>
    </w:p>
    <w:p w:rsidR="000751EA" w:rsidRDefault="000751EA" w:rsidP="000751EA">
      <w:pPr>
        <w:spacing w:line="240" w:lineRule="auto"/>
        <w:rPr>
          <w:rFonts w:asciiTheme="minorHAnsi" w:hAnsiTheme="minorHAnsi" w:cs="Verdana"/>
          <w:lang w:eastAsia="en-GB"/>
        </w:rPr>
      </w:pPr>
      <w:r>
        <w:rPr>
          <w:rFonts w:asciiTheme="minorHAnsi" w:hAnsiTheme="minorHAnsi" w:cs="Verdana"/>
          <w:lang w:eastAsia="en-GB"/>
        </w:rPr>
        <w:t>c. It is not constrained by the researcher’s expectations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it is not affected by leading questions</w:t>
      </w:r>
    </w:p>
    <w:p w:rsidR="000751EA" w:rsidRDefault="000751EA" w:rsidP="000751EA">
      <w:pPr>
        <w:spacing w:line="240" w:lineRule="auto"/>
        <w:rPr>
          <w:rFonts w:asciiTheme="minorHAnsi" w:hAnsiTheme="minorHAnsi" w:cs="Verdana"/>
          <w:lang w:eastAsia="en-GB"/>
        </w:rPr>
      </w:pPr>
    </w:p>
    <w:p w:rsidR="000751EA" w:rsidRPr="000751EA" w:rsidRDefault="000751EA" w:rsidP="000751EA">
      <w:pPr>
        <w:spacing w:line="240" w:lineRule="auto"/>
        <w:rPr>
          <w:rFonts w:asciiTheme="minorHAnsi" w:hAnsiTheme="minorHAnsi" w:cs="Verdana"/>
          <w:b/>
          <w:lang w:eastAsia="en-GB"/>
        </w:rPr>
      </w:pPr>
      <w:r w:rsidRPr="000751EA">
        <w:rPr>
          <w:rFonts w:asciiTheme="minorHAnsi" w:hAnsiTheme="minorHAnsi" w:cs="Verdana"/>
          <w:b/>
          <w:lang w:eastAsia="en-GB"/>
        </w:rPr>
        <w:lastRenderedPageBreak/>
        <w:t>14. A weakness of qualitative data is that...</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it can be considered unscientific because the focus is on the construction of meaning and this is individual to both the participant and to the researcher</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xml:space="preserve">. it can be considered subjective as the researcher selects quotes which support emergent themes </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it is not easy to replicate and thus reliability may be hard to establish</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it is very detailed and some of the things participants say might be meaningless</w:t>
      </w:r>
    </w:p>
    <w:p w:rsidR="000751EA" w:rsidRPr="000751EA" w:rsidRDefault="000751EA" w:rsidP="000751EA">
      <w:pPr>
        <w:spacing w:line="240" w:lineRule="auto"/>
        <w:rPr>
          <w:rFonts w:asciiTheme="minorHAnsi" w:hAnsiTheme="minorHAnsi" w:cs="Verdana"/>
          <w:b/>
          <w:lang w:eastAsia="en-GB"/>
        </w:rPr>
      </w:pPr>
    </w:p>
    <w:p w:rsidR="000751EA" w:rsidRPr="000751EA" w:rsidRDefault="000751EA" w:rsidP="000751EA">
      <w:pPr>
        <w:spacing w:line="240" w:lineRule="auto"/>
        <w:rPr>
          <w:rFonts w:asciiTheme="minorHAnsi" w:hAnsiTheme="minorHAnsi" w:cs="Verdana"/>
          <w:b/>
          <w:lang w:eastAsia="en-GB"/>
        </w:rPr>
      </w:pPr>
      <w:proofErr w:type="gramStart"/>
      <w:r w:rsidRPr="000751EA">
        <w:rPr>
          <w:rFonts w:asciiTheme="minorHAnsi" w:hAnsiTheme="minorHAnsi" w:cs="Verdana"/>
          <w:b/>
          <w:lang w:eastAsia="en-GB"/>
        </w:rPr>
        <w:t>15. A strength</w:t>
      </w:r>
      <w:proofErr w:type="gramEnd"/>
      <w:r w:rsidRPr="000751EA">
        <w:rPr>
          <w:rFonts w:asciiTheme="minorHAnsi" w:hAnsiTheme="minorHAnsi" w:cs="Verdana"/>
          <w:b/>
          <w:lang w:eastAsia="en-GB"/>
        </w:rPr>
        <w:t xml:space="preserve"> of quantitative data is that it is...</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a</w:t>
      </w:r>
      <w:proofErr w:type="gramEnd"/>
      <w:r>
        <w:rPr>
          <w:rFonts w:asciiTheme="minorHAnsi" w:hAnsiTheme="minorHAnsi" w:cs="Verdana"/>
          <w:lang w:eastAsia="en-GB"/>
        </w:rPr>
        <w:t>. easy to analyse</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b</w:t>
      </w:r>
      <w:proofErr w:type="gramEnd"/>
      <w:r>
        <w:rPr>
          <w:rFonts w:asciiTheme="minorHAnsi" w:hAnsiTheme="minorHAnsi" w:cs="Verdana"/>
          <w:lang w:eastAsia="en-GB"/>
        </w:rPr>
        <w:t>. easy to replicate</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c</w:t>
      </w:r>
      <w:proofErr w:type="gramEnd"/>
      <w:r>
        <w:rPr>
          <w:rFonts w:asciiTheme="minorHAnsi" w:hAnsiTheme="minorHAnsi" w:cs="Verdana"/>
          <w:lang w:eastAsia="en-GB"/>
        </w:rPr>
        <w:t>. generally valid</w:t>
      </w:r>
    </w:p>
    <w:p w:rsidR="000751EA" w:rsidRDefault="000751EA" w:rsidP="000751EA">
      <w:pPr>
        <w:spacing w:line="240" w:lineRule="auto"/>
        <w:rPr>
          <w:rFonts w:asciiTheme="minorHAnsi" w:hAnsiTheme="minorHAnsi" w:cs="Verdana"/>
          <w:lang w:eastAsia="en-GB"/>
        </w:rPr>
      </w:pPr>
      <w:proofErr w:type="gramStart"/>
      <w:r>
        <w:rPr>
          <w:rFonts w:asciiTheme="minorHAnsi" w:hAnsiTheme="minorHAnsi" w:cs="Verdana"/>
          <w:lang w:eastAsia="en-GB"/>
        </w:rPr>
        <w:t>d</w:t>
      </w:r>
      <w:proofErr w:type="gramEnd"/>
      <w:r>
        <w:rPr>
          <w:rFonts w:asciiTheme="minorHAnsi" w:hAnsiTheme="minorHAnsi" w:cs="Verdana"/>
          <w:lang w:eastAsia="en-GB"/>
        </w:rPr>
        <w:t>. generalisable</w:t>
      </w:r>
    </w:p>
    <w:p w:rsidR="0085118E" w:rsidRDefault="0085118E" w:rsidP="000751EA">
      <w:pPr>
        <w:spacing w:line="240" w:lineRule="auto"/>
        <w:rPr>
          <w:rFonts w:asciiTheme="minorHAnsi" w:hAnsiTheme="minorHAnsi" w:cs="Verdana"/>
          <w:lang w:eastAsia="en-GB"/>
        </w:rPr>
      </w:pPr>
      <w:r w:rsidRPr="0085118E">
        <w:rPr>
          <w:rFonts w:asciiTheme="minorHAnsi" w:hAnsiTheme="minorHAnsi" w:cs="Verdana"/>
          <w:noProof/>
          <w:lang w:val="en-US" w:eastAsia="zh-TW"/>
        </w:rPr>
        <w:pict>
          <v:shapetype id="_x0000_t202" coordsize="21600,21600" o:spt="202" path="m,l,21600r21600,l21600,xe">
            <v:stroke joinstyle="miter"/>
            <v:path gradientshapeok="t" o:connecttype="rect"/>
          </v:shapetype>
          <v:shape id="_x0000_s1026" type="#_x0000_t202" style="position:absolute;margin-left:.8pt;margin-top:5pt;width:475.45pt;height:25.1pt;z-index:251660288;mso-width-relative:margin;mso-height-relative:margin">
            <v:textbox>
              <w:txbxContent>
                <w:p w:rsidR="0085118E" w:rsidRPr="0085118E" w:rsidRDefault="0085118E" w:rsidP="0085118E">
                  <w:pPr>
                    <w:rPr>
                      <w:sz w:val="16"/>
                      <w:szCs w:val="16"/>
                    </w:rPr>
                  </w:pPr>
                  <w:r w:rsidRPr="0085118E">
                    <w:rPr>
                      <w:rFonts w:asciiTheme="minorHAnsi" w:hAnsiTheme="minorHAnsi" w:cs="Verdana"/>
                      <w:sz w:val="16"/>
                      <w:szCs w:val="16"/>
                      <w:lang w:eastAsia="en-GB"/>
                    </w:rPr>
                    <w:t xml:space="preserve">Answers: </w:t>
                  </w:r>
                  <w:r w:rsidRPr="0085118E">
                    <w:rPr>
                      <w:sz w:val="16"/>
                      <w:szCs w:val="16"/>
                    </w:rPr>
                    <w:t xml:space="preserve">1. C,  2. B,  3. A,  4. B,  5. D,  6. A , 7. A,  8. A and B, 9. C, 10. </w:t>
                  </w:r>
                  <w:proofErr w:type="gramStart"/>
                  <w:r w:rsidRPr="0085118E">
                    <w:rPr>
                      <w:sz w:val="16"/>
                      <w:szCs w:val="16"/>
                    </w:rPr>
                    <w:t>B and C, 11.</w:t>
                  </w:r>
                  <w:proofErr w:type="gramEnd"/>
                  <w:r w:rsidRPr="0085118E">
                    <w:rPr>
                      <w:sz w:val="16"/>
                      <w:szCs w:val="16"/>
                    </w:rPr>
                    <w:t xml:space="preserve"> </w:t>
                  </w:r>
                  <w:proofErr w:type="gramStart"/>
                  <w:r w:rsidRPr="0085118E">
                    <w:rPr>
                      <w:sz w:val="16"/>
                      <w:szCs w:val="16"/>
                    </w:rPr>
                    <w:t>A and C, 12.</w:t>
                  </w:r>
                  <w:proofErr w:type="gramEnd"/>
                  <w:r w:rsidRPr="0085118E">
                    <w:rPr>
                      <w:sz w:val="16"/>
                      <w:szCs w:val="16"/>
                    </w:rPr>
                    <w:t xml:space="preserve"> </w:t>
                  </w:r>
                  <w:proofErr w:type="gramStart"/>
                  <w:r w:rsidRPr="0085118E">
                    <w:rPr>
                      <w:sz w:val="16"/>
                      <w:szCs w:val="16"/>
                    </w:rPr>
                    <w:t>B and D, 13.</w:t>
                  </w:r>
                  <w:proofErr w:type="gramEnd"/>
                  <w:r w:rsidRPr="0085118E">
                    <w:rPr>
                      <w:sz w:val="16"/>
                      <w:szCs w:val="16"/>
                    </w:rPr>
                    <w:t xml:space="preserve"> </w:t>
                  </w:r>
                  <w:proofErr w:type="gramStart"/>
                  <w:r w:rsidRPr="0085118E">
                    <w:rPr>
                      <w:sz w:val="16"/>
                      <w:szCs w:val="16"/>
                    </w:rPr>
                    <w:t>C, 14.</w:t>
                  </w:r>
                  <w:proofErr w:type="gramEnd"/>
                  <w:r w:rsidRPr="0085118E">
                    <w:rPr>
                      <w:sz w:val="16"/>
                      <w:szCs w:val="16"/>
                    </w:rPr>
                    <w:t xml:space="preserve"> A, </w:t>
                  </w:r>
                  <w:proofErr w:type="gramStart"/>
                  <w:r w:rsidRPr="0085118E">
                    <w:rPr>
                      <w:sz w:val="16"/>
                      <w:szCs w:val="16"/>
                    </w:rPr>
                    <w:t>B  and</w:t>
                  </w:r>
                  <w:proofErr w:type="gramEnd"/>
                  <w:r w:rsidRPr="0085118E">
                    <w:rPr>
                      <w:sz w:val="16"/>
                      <w:szCs w:val="16"/>
                    </w:rPr>
                    <w:t xml:space="preserve"> C, 15. A and B</w:t>
                  </w:r>
                </w:p>
                <w:p w:rsidR="0085118E" w:rsidRDefault="0085118E"/>
              </w:txbxContent>
            </v:textbox>
          </v:shape>
        </w:pict>
      </w:r>
    </w:p>
    <w:p w:rsidR="0085118E" w:rsidRDefault="0085118E" w:rsidP="000751EA">
      <w:pPr>
        <w:spacing w:line="240" w:lineRule="auto"/>
        <w:rPr>
          <w:rFonts w:asciiTheme="minorHAnsi" w:hAnsiTheme="minorHAnsi" w:cs="Verdana"/>
          <w:lang w:eastAsia="en-GB"/>
        </w:rPr>
      </w:pPr>
    </w:p>
    <w:p w:rsidR="0085118E" w:rsidRDefault="0085118E" w:rsidP="000751EA">
      <w:pPr>
        <w:spacing w:line="240" w:lineRule="auto"/>
        <w:rPr>
          <w:rFonts w:asciiTheme="minorHAnsi" w:hAnsiTheme="minorHAnsi" w:cs="Verdana"/>
          <w:lang w:eastAsia="en-GB"/>
        </w:rPr>
      </w:pPr>
    </w:p>
    <w:p w:rsidR="008110B7" w:rsidRPr="008110B7" w:rsidRDefault="008110B7" w:rsidP="008110B7">
      <w:pPr>
        <w:spacing w:line="240" w:lineRule="auto"/>
        <w:rPr>
          <w:rFonts w:asciiTheme="minorHAnsi" w:hAnsiTheme="minorHAnsi" w:cs="Verdana"/>
          <w:b/>
          <w:lang w:eastAsia="en-GB"/>
        </w:rPr>
      </w:pPr>
    </w:p>
    <w:p w:rsidR="008110B7" w:rsidRDefault="008110B7" w:rsidP="008110B7">
      <w:pPr>
        <w:ind w:left="720"/>
        <w:rPr>
          <w:rFonts w:asciiTheme="minorHAnsi" w:hAnsiTheme="minorHAnsi" w:cs="Verdana"/>
          <w:lang w:eastAsia="en-GB"/>
        </w:rPr>
      </w:pPr>
    </w:p>
    <w:p w:rsidR="00C828B2" w:rsidRPr="008110B7" w:rsidRDefault="00C828B2" w:rsidP="008110B7"/>
    <w:sectPr w:rsidR="00C828B2" w:rsidRPr="008110B7" w:rsidSect="00C828B2">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0B7" w:rsidRDefault="008110B7" w:rsidP="008110B7">
      <w:pPr>
        <w:spacing w:after="0" w:line="240" w:lineRule="auto"/>
      </w:pPr>
      <w:r>
        <w:separator/>
      </w:r>
    </w:p>
  </w:endnote>
  <w:endnote w:type="continuationSeparator" w:id="0">
    <w:p w:rsidR="008110B7" w:rsidRDefault="008110B7" w:rsidP="008110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0B7" w:rsidRDefault="008110B7" w:rsidP="008110B7">
      <w:pPr>
        <w:spacing w:after="0" w:line="240" w:lineRule="auto"/>
      </w:pPr>
      <w:r>
        <w:separator/>
      </w:r>
    </w:p>
  </w:footnote>
  <w:footnote w:type="continuationSeparator" w:id="0">
    <w:p w:rsidR="008110B7" w:rsidRDefault="008110B7" w:rsidP="008110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8110B7">
      <w:trPr>
        <w:trHeight w:val="288"/>
      </w:trPr>
      <w:sdt>
        <w:sdtPr>
          <w:rPr>
            <w:rFonts w:asciiTheme="majorHAnsi" w:eastAsiaTheme="majorEastAsia" w:hAnsiTheme="majorHAnsi" w:cstheme="majorBidi"/>
            <w:sz w:val="36"/>
            <w:szCs w:val="36"/>
          </w:rPr>
          <w:alias w:val="Title"/>
          <w:id w:val="77761602"/>
          <w:placeholder>
            <w:docPart w:val="A3CBAD69C465451A8E1736E64389E88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110B7" w:rsidRDefault="008110B7" w:rsidP="008110B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The Social Approach: How science works</w:t>
              </w:r>
            </w:p>
          </w:tc>
        </w:sdtContent>
      </w:sdt>
      <w:sdt>
        <w:sdtPr>
          <w:rPr>
            <w:rFonts w:asciiTheme="majorHAnsi" w:eastAsiaTheme="majorEastAsia" w:hAnsiTheme="majorHAnsi" w:cstheme="majorBidi"/>
            <w:b/>
            <w:bCs/>
            <w:color w:val="4F81BD" w:themeColor="accent1"/>
            <w:sz w:val="36"/>
            <w:szCs w:val="36"/>
          </w:rPr>
          <w:alias w:val="Year"/>
          <w:id w:val="77761609"/>
          <w:placeholder>
            <w:docPart w:val="53D2EC7C03254F0A8EF97FA3B02BD32F"/>
          </w:placeholder>
          <w:dataBinding w:prefixMappings="xmlns:ns0='http://schemas.microsoft.com/office/2006/coverPageProps'" w:xpath="/ns0:CoverPageProperties[1]/ns0:PublishDate[1]" w:storeItemID="{55AF091B-3C7A-41E3-B477-F2FDAA23CFDA}"/>
          <w:date w:fullDate="2009-01-01T00:00:00Z">
            <w:dateFormat w:val="yyyy"/>
            <w:lid w:val="en-US"/>
            <w:storeMappedDataAs w:val="dateTime"/>
            <w:calendar w:val="gregorian"/>
          </w:date>
        </w:sdtPr>
        <w:sdtContent>
          <w:tc>
            <w:tcPr>
              <w:tcW w:w="1105" w:type="dxa"/>
            </w:tcPr>
            <w:p w:rsidR="008110B7" w:rsidRDefault="008110B7" w:rsidP="008110B7">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2009</w:t>
              </w:r>
            </w:p>
          </w:tc>
        </w:sdtContent>
      </w:sdt>
    </w:tr>
  </w:tbl>
  <w:p w:rsidR="008110B7" w:rsidRDefault="008110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B253F"/>
    <w:multiLevelType w:val="hybridMultilevel"/>
    <w:tmpl w:val="44AAB2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AC544BF"/>
    <w:multiLevelType w:val="hybridMultilevel"/>
    <w:tmpl w:val="56F2F406"/>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4AE02E1F"/>
    <w:multiLevelType w:val="hybridMultilevel"/>
    <w:tmpl w:val="B19AF7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85B767A"/>
    <w:multiLevelType w:val="hybridMultilevel"/>
    <w:tmpl w:val="D89A39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110B7"/>
    <w:rsid w:val="000575EF"/>
    <w:rsid w:val="000751EA"/>
    <w:rsid w:val="005B035D"/>
    <w:rsid w:val="008110B7"/>
    <w:rsid w:val="0085118E"/>
    <w:rsid w:val="00A23603"/>
    <w:rsid w:val="00C828B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0B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10B7"/>
    <w:pPr>
      <w:ind w:left="720"/>
      <w:contextualSpacing/>
    </w:pPr>
  </w:style>
  <w:style w:type="paragraph" w:styleId="Header">
    <w:name w:val="header"/>
    <w:basedOn w:val="Normal"/>
    <w:link w:val="HeaderChar"/>
    <w:uiPriority w:val="99"/>
    <w:unhideWhenUsed/>
    <w:rsid w:val="008110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0B7"/>
    <w:rPr>
      <w:rFonts w:ascii="Calibri" w:eastAsia="Calibri" w:hAnsi="Calibri" w:cs="Times New Roman"/>
    </w:rPr>
  </w:style>
  <w:style w:type="paragraph" w:styleId="Footer">
    <w:name w:val="footer"/>
    <w:basedOn w:val="Normal"/>
    <w:link w:val="FooterChar"/>
    <w:uiPriority w:val="99"/>
    <w:semiHidden/>
    <w:unhideWhenUsed/>
    <w:rsid w:val="008110B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110B7"/>
    <w:rPr>
      <w:rFonts w:ascii="Calibri" w:eastAsia="Calibri" w:hAnsi="Calibri" w:cs="Times New Roman"/>
    </w:rPr>
  </w:style>
  <w:style w:type="paragraph" w:styleId="BalloonText">
    <w:name w:val="Balloon Text"/>
    <w:basedOn w:val="Normal"/>
    <w:link w:val="BalloonTextChar"/>
    <w:uiPriority w:val="99"/>
    <w:semiHidden/>
    <w:unhideWhenUsed/>
    <w:rsid w:val="008110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0B7"/>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3CBAD69C465451A8E1736E64389E88E"/>
        <w:category>
          <w:name w:val="General"/>
          <w:gallery w:val="placeholder"/>
        </w:category>
        <w:types>
          <w:type w:val="bbPlcHdr"/>
        </w:types>
        <w:behaviors>
          <w:behavior w:val="content"/>
        </w:behaviors>
        <w:guid w:val="{EDAD7E37-9D62-474C-B5D5-00E5ACA525F3}"/>
      </w:docPartPr>
      <w:docPartBody>
        <w:p w:rsidR="00000000" w:rsidRDefault="0018778A" w:rsidP="0018778A">
          <w:pPr>
            <w:pStyle w:val="A3CBAD69C465451A8E1736E64389E88E"/>
          </w:pPr>
          <w:r>
            <w:rPr>
              <w:rFonts w:asciiTheme="majorHAnsi" w:eastAsiaTheme="majorEastAsia" w:hAnsiTheme="majorHAnsi" w:cstheme="majorBidi"/>
              <w:sz w:val="36"/>
              <w:szCs w:val="36"/>
            </w:rPr>
            <w:t>[Type the document title]</w:t>
          </w:r>
        </w:p>
      </w:docPartBody>
    </w:docPart>
    <w:docPart>
      <w:docPartPr>
        <w:name w:val="53D2EC7C03254F0A8EF97FA3B02BD32F"/>
        <w:category>
          <w:name w:val="General"/>
          <w:gallery w:val="placeholder"/>
        </w:category>
        <w:types>
          <w:type w:val="bbPlcHdr"/>
        </w:types>
        <w:behaviors>
          <w:behavior w:val="content"/>
        </w:behaviors>
        <w:guid w:val="{B165BD0C-8C47-4CEF-8431-AD97CF3F3C6F}"/>
      </w:docPartPr>
      <w:docPartBody>
        <w:p w:rsidR="00000000" w:rsidRDefault="0018778A" w:rsidP="0018778A">
          <w:pPr>
            <w:pStyle w:val="53D2EC7C03254F0A8EF97FA3B02BD32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8778A"/>
    <w:rsid w:val="001877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CBAD69C465451A8E1736E64389E88E">
    <w:name w:val="A3CBAD69C465451A8E1736E64389E88E"/>
    <w:rsid w:val="0018778A"/>
  </w:style>
  <w:style w:type="paragraph" w:customStyle="1" w:styleId="53D2EC7C03254F0A8EF97FA3B02BD32F">
    <w:name w:val="53D2EC7C03254F0A8EF97FA3B02BD32F"/>
    <w:rsid w:val="0018778A"/>
  </w:style>
  <w:style w:type="paragraph" w:customStyle="1" w:styleId="BE200BF689FA46D08BE670C113DDF437">
    <w:name w:val="BE200BF689FA46D08BE670C113DDF437"/>
    <w:rsid w:val="0018778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2009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The Social Approach: How science works</vt:lpstr>
    </vt:vector>
  </TitlesOfParts>
  <Company/>
  <LinksUpToDate>false</LinksUpToDate>
  <CharactersWithSpaces>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Social Approach: How science works</dc:title>
  <dc:creator>Mandy Wood</dc:creator>
  <cp:lastModifiedBy>Mandy Wood</cp:lastModifiedBy>
  <cp:revision>2</cp:revision>
  <dcterms:created xsi:type="dcterms:W3CDTF">2009-10-20T21:00:00Z</dcterms:created>
  <dcterms:modified xsi:type="dcterms:W3CDTF">2009-10-20T21:54:00Z</dcterms:modified>
</cp:coreProperties>
</file>