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663" w:rsidRPr="005C1EC9" w:rsidRDefault="00ED6C76">
      <w:pPr>
        <w:rPr>
          <w:sz w:val="28"/>
          <w:szCs w:val="28"/>
        </w:rPr>
      </w:pPr>
      <w:bookmarkStart w:id="0" w:name="_GoBack"/>
      <w:r w:rsidRPr="005C1EC9">
        <w:rPr>
          <w:sz w:val="28"/>
          <w:szCs w:val="28"/>
        </w:rPr>
        <w:t>……% of people who went up to 450 V in Milgram (1963)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>……</w:t>
      </w:r>
      <w:proofErr w:type="gramStart"/>
      <w:r w:rsidRPr="005C1EC9">
        <w:rPr>
          <w:sz w:val="28"/>
          <w:szCs w:val="28"/>
        </w:rPr>
        <w:t>.%</w:t>
      </w:r>
      <w:proofErr w:type="gramEnd"/>
      <w:r w:rsidRPr="005C1EC9">
        <w:rPr>
          <w:sz w:val="28"/>
          <w:szCs w:val="28"/>
        </w:rPr>
        <w:t xml:space="preserve"> who dropped out of Milgram’s study (1963)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Gretchen Brandt </w:t>
      </w:r>
      <w:r w:rsidRPr="005C1EC9">
        <w:rPr>
          <w:sz w:val="28"/>
          <w:szCs w:val="28"/>
        </w:rPr>
        <w:t xml:space="preserve">a </w:t>
      </w:r>
      <w:r w:rsidRPr="005C1EC9">
        <w:rPr>
          <w:sz w:val="28"/>
          <w:szCs w:val="28"/>
        </w:rPr>
        <w:t xml:space="preserve">female </w:t>
      </w:r>
      <w:r w:rsidRPr="005C1EC9">
        <w:rPr>
          <w:sz w:val="28"/>
          <w:szCs w:val="28"/>
        </w:rPr>
        <w:t xml:space="preserve">participant in one of Milgram’s </w:t>
      </w:r>
      <w:r w:rsidRPr="005C1EC9">
        <w:rPr>
          <w:sz w:val="28"/>
          <w:szCs w:val="28"/>
        </w:rPr>
        <w:t>replications</w:t>
      </w:r>
    </w:p>
    <w:p w:rsidR="00ED6C76" w:rsidRPr="005C1EC9" w:rsidRDefault="00ED6C76">
      <w:pPr>
        <w:rPr>
          <w:sz w:val="28"/>
          <w:szCs w:val="28"/>
        </w:rPr>
      </w:pPr>
    </w:p>
    <w:p w:rsidR="00000000" w:rsidRPr="005C1EC9" w:rsidRDefault="00ED6C76" w:rsidP="00ED6C76">
      <w:pPr>
        <w:rPr>
          <w:sz w:val="28"/>
          <w:szCs w:val="28"/>
        </w:rPr>
      </w:pPr>
      <w:r w:rsidRPr="005C1EC9">
        <w:rPr>
          <w:sz w:val="28"/>
          <w:szCs w:val="28"/>
        </w:rPr>
        <w:t>Jan Rensaleer a participant in one of Milgram’s replications</w:t>
      </w:r>
    </w:p>
    <w:p w:rsidR="00ED6C76" w:rsidRPr="005C1EC9" w:rsidRDefault="00ED6C76" w:rsidP="00ED6C76">
      <w:pPr>
        <w:rPr>
          <w:sz w:val="28"/>
          <w:szCs w:val="28"/>
        </w:rPr>
      </w:pPr>
    </w:p>
    <w:p w:rsidR="00ED6C76" w:rsidRPr="005C1EC9" w:rsidRDefault="002945DD">
      <w:pPr>
        <w:rPr>
          <w:sz w:val="28"/>
          <w:szCs w:val="28"/>
          <w:lang w:val="en-US"/>
        </w:rPr>
      </w:pPr>
      <w:r w:rsidRPr="005C1EC9">
        <w:rPr>
          <w:sz w:val="28"/>
          <w:szCs w:val="28"/>
          <w:lang w:val="en-US"/>
        </w:rPr>
        <w:t xml:space="preserve">A </w:t>
      </w:r>
      <w:r w:rsidR="00ED6C76" w:rsidRPr="005C1EC9">
        <w:rPr>
          <w:sz w:val="28"/>
          <w:szCs w:val="28"/>
          <w:lang w:val="en-US"/>
        </w:rPr>
        <w:t xml:space="preserve">religious </w:t>
      </w:r>
      <w:r w:rsidRPr="005C1EC9">
        <w:rPr>
          <w:sz w:val="28"/>
          <w:szCs w:val="28"/>
          <w:lang w:val="en-US"/>
        </w:rPr>
        <w:t xml:space="preserve">minister </w:t>
      </w:r>
      <w:r w:rsidR="00ED6C76" w:rsidRPr="005C1EC9">
        <w:rPr>
          <w:sz w:val="28"/>
          <w:szCs w:val="28"/>
          <w:lang w:val="en-US"/>
        </w:rPr>
        <w:t>in one of Milgram’s variations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proofErr w:type="gramStart"/>
      <w:r w:rsidRPr="005C1EC9">
        <w:rPr>
          <w:sz w:val="28"/>
          <w:szCs w:val="28"/>
        </w:rPr>
        <w:t>….%</w:t>
      </w:r>
      <w:proofErr w:type="gramEnd"/>
      <w:r w:rsidRPr="005C1EC9">
        <w:rPr>
          <w:sz w:val="28"/>
          <w:szCs w:val="28"/>
        </w:rPr>
        <w:t xml:space="preserve"> of nurses who followed orders from Dr Smith </w:t>
      </w:r>
      <w:r w:rsidRPr="005C1EC9">
        <w:rPr>
          <w:sz w:val="28"/>
          <w:szCs w:val="28"/>
        </w:rPr>
        <w:t xml:space="preserve">to administer A………………….. </w:t>
      </w:r>
      <w:proofErr w:type="gramStart"/>
      <w:r w:rsidRPr="005C1EC9">
        <w:rPr>
          <w:sz w:val="28"/>
          <w:szCs w:val="28"/>
        </w:rPr>
        <w:t>in</w:t>
      </w:r>
      <w:proofErr w:type="gramEnd"/>
      <w:r w:rsidRPr="005C1EC9">
        <w:rPr>
          <w:sz w:val="28"/>
          <w:szCs w:val="28"/>
        </w:rPr>
        <w:t xml:space="preserve"> </w:t>
      </w:r>
      <w:proofErr w:type="spellStart"/>
      <w:r w:rsidRPr="005C1EC9">
        <w:rPr>
          <w:sz w:val="28"/>
          <w:szCs w:val="28"/>
        </w:rPr>
        <w:t>Hofling’s</w:t>
      </w:r>
      <w:proofErr w:type="spellEnd"/>
      <w:r w:rsidRPr="005C1EC9">
        <w:rPr>
          <w:sz w:val="28"/>
          <w:szCs w:val="28"/>
        </w:rPr>
        <w:t xml:space="preserve"> (1966) study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The one nurse who questioned Dr Smith and refused to follow orders </w:t>
      </w:r>
      <w:r w:rsidRPr="005C1EC9">
        <w:rPr>
          <w:sz w:val="28"/>
          <w:szCs w:val="28"/>
        </w:rPr>
        <w:t xml:space="preserve">in </w:t>
      </w:r>
      <w:proofErr w:type="spellStart"/>
      <w:r w:rsidRPr="005C1EC9">
        <w:rPr>
          <w:sz w:val="28"/>
          <w:szCs w:val="28"/>
        </w:rPr>
        <w:t>Hofling’s</w:t>
      </w:r>
      <w:proofErr w:type="spellEnd"/>
      <w:r w:rsidRPr="005C1EC9">
        <w:rPr>
          <w:sz w:val="28"/>
          <w:szCs w:val="28"/>
        </w:rPr>
        <w:t xml:space="preserve"> (1966) study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91.7% of participants who delivered all 15 insults in the Dutch study conducted by …………………. and …………………………….. </w:t>
      </w:r>
      <w:proofErr w:type="gramStart"/>
      <w:r w:rsidRPr="005C1EC9">
        <w:rPr>
          <w:sz w:val="28"/>
          <w:szCs w:val="28"/>
        </w:rPr>
        <w:t>in</w:t>
      </w:r>
      <w:proofErr w:type="gramEnd"/>
      <w:r w:rsidRPr="005C1EC9">
        <w:rPr>
          <w:sz w:val="28"/>
          <w:szCs w:val="28"/>
        </w:rPr>
        <w:t xml:space="preserve"> 1986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>70% of participants who administered the “point of no return” shock in the recent American replication of Milgram’s study conducted by ………………………</w:t>
      </w:r>
      <w:proofErr w:type="gramStart"/>
      <w:r w:rsidRPr="005C1EC9">
        <w:rPr>
          <w:sz w:val="28"/>
          <w:szCs w:val="28"/>
        </w:rPr>
        <w:t>..(</w:t>
      </w:r>
      <w:proofErr w:type="gramEnd"/>
      <w:r w:rsidRPr="005C1EC9">
        <w:rPr>
          <w:sz w:val="28"/>
          <w:szCs w:val="28"/>
        </w:rPr>
        <w:t>2009)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proofErr w:type="spellStart"/>
      <w:r w:rsidRPr="005C1EC9">
        <w:rPr>
          <w:sz w:val="28"/>
          <w:szCs w:val="28"/>
        </w:rPr>
        <w:t>Lynndie</w:t>
      </w:r>
      <w:proofErr w:type="spellEnd"/>
      <w:r w:rsidRPr="005C1EC9">
        <w:rPr>
          <w:sz w:val="28"/>
          <w:szCs w:val="28"/>
        </w:rPr>
        <w:t xml:space="preserve"> England, the American soldier in Abu Ghraib pictured with an Iraqi soldier on a dog lead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>Adolf Eichmann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ED6C76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Oscar Schindler 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5C1EC9">
      <w:pPr>
        <w:rPr>
          <w:sz w:val="28"/>
          <w:szCs w:val="28"/>
        </w:rPr>
      </w:pPr>
      <w:r w:rsidRPr="005C1EC9">
        <w:rPr>
          <w:sz w:val="28"/>
          <w:szCs w:val="28"/>
        </w:rPr>
        <w:t>83</w:t>
      </w:r>
      <w:r w:rsidR="00ED6C76" w:rsidRPr="005C1EC9">
        <w:rPr>
          <w:sz w:val="28"/>
          <w:szCs w:val="28"/>
        </w:rPr>
        <w:t xml:space="preserve">% of women in </w:t>
      </w:r>
      <w:proofErr w:type="spellStart"/>
      <w:r w:rsidR="00ED6C76" w:rsidRPr="005C1EC9">
        <w:rPr>
          <w:sz w:val="28"/>
          <w:szCs w:val="28"/>
        </w:rPr>
        <w:t>Kilham</w:t>
      </w:r>
      <w:proofErr w:type="spellEnd"/>
      <w:r w:rsidR="00ED6C76" w:rsidRPr="005C1EC9">
        <w:rPr>
          <w:sz w:val="28"/>
          <w:szCs w:val="28"/>
        </w:rPr>
        <w:t xml:space="preserve"> and Mann</w:t>
      </w:r>
    </w:p>
    <w:p w:rsidR="00ED6C76" w:rsidRPr="005C1EC9" w:rsidRDefault="00ED6C76">
      <w:pPr>
        <w:rPr>
          <w:sz w:val="28"/>
          <w:szCs w:val="28"/>
        </w:rPr>
      </w:pPr>
    </w:p>
    <w:p w:rsidR="00ED6C76" w:rsidRPr="005C1EC9" w:rsidRDefault="005C1EC9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40% of men in </w:t>
      </w:r>
      <w:proofErr w:type="spellStart"/>
      <w:r w:rsidRPr="005C1EC9">
        <w:rPr>
          <w:sz w:val="28"/>
          <w:szCs w:val="28"/>
        </w:rPr>
        <w:t>Kilham</w:t>
      </w:r>
      <w:proofErr w:type="spellEnd"/>
      <w:r w:rsidRPr="005C1EC9">
        <w:rPr>
          <w:sz w:val="28"/>
          <w:szCs w:val="28"/>
        </w:rPr>
        <w:t xml:space="preserve"> and Mann</w:t>
      </w:r>
    </w:p>
    <w:p w:rsidR="005C1EC9" w:rsidRPr="005C1EC9" w:rsidRDefault="005C1EC9">
      <w:pPr>
        <w:rPr>
          <w:sz w:val="28"/>
          <w:szCs w:val="28"/>
        </w:rPr>
      </w:pPr>
    </w:p>
    <w:p w:rsidR="005C1EC9" w:rsidRPr="005C1EC9" w:rsidRDefault="005C1EC9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62% of school children in ……………………………….. </w:t>
      </w:r>
      <w:proofErr w:type="gramStart"/>
      <w:r w:rsidRPr="005C1EC9">
        <w:rPr>
          <w:sz w:val="28"/>
          <w:szCs w:val="28"/>
        </w:rPr>
        <w:t>in</w:t>
      </w:r>
      <w:proofErr w:type="gramEnd"/>
      <w:r w:rsidRPr="005C1EC9">
        <w:rPr>
          <w:sz w:val="28"/>
          <w:szCs w:val="28"/>
        </w:rPr>
        <w:t xml:space="preserve"> </w:t>
      </w:r>
      <w:proofErr w:type="spellStart"/>
      <w:r w:rsidRPr="005C1EC9">
        <w:rPr>
          <w:sz w:val="28"/>
          <w:szCs w:val="28"/>
        </w:rPr>
        <w:t>Shanab</w:t>
      </w:r>
      <w:proofErr w:type="spellEnd"/>
      <w:r w:rsidRPr="005C1EC9">
        <w:rPr>
          <w:sz w:val="28"/>
          <w:szCs w:val="28"/>
        </w:rPr>
        <w:t xml:space="preserve"> and </w:t>
      </w:r>
      <w:proofErr w:type="spellStart"/>
      <w:r w:rsidRPr="005C1EC9">
        <w:rPr>
          <w:sz w:val="28"/>
          <w:szCs w:val="28"/>
        </w:rPr>
        <w:t>Yahya</w:t>
      </w:r>
      <w:proofErr w:type="spellEnd"/>
      <w:r w:rsidRPr="005C1EC9">
        <w:rPr>
          <w:sz w:val="28"/>
          <w:szCs w:val="28"/>
        </w:rPr>
        <w:t xml:space="preserve"> (1978)</w:t>
      </w:r>
    </w:p>
    <w:p w:rsidR="005C1EC9" w:rsidRPr="005C1EC9" w:rsidRDefault="005C1EC9">
      <w:pPr>
        <w:rPr>
          <w:sz w:val="28"/>
          <w:szCs w:val="28"/>
        </w:rPr>
      </w:pPr>
    </w:p>
    <w:p w:rsidR="005C1EC9" w:rsidRPr="005C1EC9" w:rsidRDefault="005C1EC9" w:rsidP="005C1EC9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Louise </w:t>
      </w:r>
      <w:proofErr w:type="spellStart"/>
      <w:r w:rsidRPr="005C1EC9">
        <w:rPr>
          <w:sz w:val="28"/>
          <w:szCs w:val="28"/>
        </w:rPr>
        <w:t>Ogborn</w:t>
      </w:r>
      <w:proofErr w:type="spellEnd"/>
      <w:r w:rsidRPr="005C1EC9">
        <w:rPr>
          <w:sz w:val="28"/>
          <w:szCs w:val="28"/>
        </w:rPr>
        <w:t>, McDonald’s employee, aged 18</w:t>
      </w:r>
    </w:p>
    <w:p w:rsidR="005C1EC9" w:rsidRPr="005C1EC9" w:rsidRDefault="005C1EC9" w:rsidP="005C1EC9">
      <w:pPr>
        <w:rPr>
          <w:sz w:val="28"/>
          <w:szCs w:val="28"/>
        </w:rPr>
      </w:pPr>
    </w:p>
    <w:p w:rsidR="005C1EC9" w:rsidRPr="005C1EC9" w:rsidRDefault="005C1EC9" w:rsidP="005C1EC9">
      <w:pPr>
        <w:rPr>
          <w:sz w:val="28"/>
          <w:szCs w:val="28"/>
        </w:rPr>
      </w:pPr>
      <w:r w:rsidRPr="005C1EC9">
        <w:rPr>
          <w:sz w:val="28"/>
          <w:szCs w:val="28"/>
        </w:rPr>
        <w:t xml:space="preserve">Donna Summers, </w:t>
      </w:r>
      <w:r w:rsidRPr="005C1EC9">
        <w:rPr>
          <w:sz w:val="28"/>
          <w:szCs w:val="28"/>
        </w:rPr>
        <w:t>McDonald</w:t>
      </w:r>
      <w:r w:rsidRPr="005C1EC9">
        <w:rPr>
          <w:sz w:val="28"/>
          <w:szCs w:val="28"/>
        </w:rPr>
        <w:t>’</w:t>
      </w:r>
      <w:r w:rsidRPr="005C1EC9">
        <w:rPr>
          <w:sz w:val="28"/>
          <w:szCs w:val="28"/>
        </w:rPr>
        <w:t>s</w:t>
      </w:r>
      <w:r w:rsidRPr="005C1EC9">
        <w:rPr>
          <w:sz w:val="28"/>
          <w:szCs w:val="28"/>
        </w:rPr>
        <w:t xml:space="preserve"> manageress, aged 51</w:t>
      </w:r>
    </w:p>
    <w:p w:rsidR="005C1EC9" w:rsidRPr="005C1EC9" w:rsidRDefault="005C1EC9" w:rsidP="005C1EC9">
      <w:pPr>
        <w:rPr>
          <w:sz w:val="28"/>
          <w:szCs w:val="28"/>
        </w:rPr>
      </w:pPr>
    </w:p>
    <w:p w:rsidR="005C1EC9" w:rsidRPr="005C1EC9" w:rsidRDefault="005C1EC9" w:rsidP="005C1EC9">
      <w:pPr>
        <w:rPr>
          <w:sz w:val="28"/>
          <w:szCs w:val="28"/>
        </w:rPr>
      </w:pPr>
      <w:r w:rsidRPr="005C1EC9">
        <w:rPr>
          <w:rFonts w:cs="Arial"/>
          <w:color w:val="222222"/>
          <w:sz w:val="28"/>
          <w:szCs w:val="28"/>
        </w:rPr>
        <w:t xml:space="preserve">Paul </w:t>
      </w:r>
      <w:proofErr w:type="spellStart"/>
      <w:r w:rsidRPr="005C1EC9">
        <w:rPr>
          <w:rFonts w:cs="Arial"/>
          <w:color w:val="222222"/>
          <w:sz w:val="28"/>
          <w:szCs w:val="28"/>
        </w:rPr>
        <w:t>Rusesabagina</w:t>
      </w:r>
      <w:proofErr w:type="spellEnd"/>
      <w:r w:rsidRPr="005C1EC9">
        <w:rPr>
          <w:rFonts w:cs="Arial"/>
          <w:color w:val="222222"/>
          <w:sz w:val="28"/>
          <w:szCs w:val="28"/>
        </w:rPr>
        <w:t xml:space="preserve">, Manager of the </w:t>
      </w:r>
      <w:hyperlink r:id="rId6" w:history="1">
        <w:proofErr w:type="spellStart"/>
        <w:r w:rsidRPr="005C1EC9">
          <w:rPr>
            <w:rFonts w:cs="Arial"/>
            <w:sz w:val="28"/>
            <w:szCs w:val="28"/>
          </w:rPr>
          <w:t>Hôtel</w:t>
        </w:r>
        <w:proofErr w:type="spellEnd"/>
        <w:r w:rsidRPr="005C1EC9">
          <w:rPr>
            <w:rFonts w:cs="Arial"/>
            <w:sz w:val="28"/>
            <w:szCs w:val="28"/>
          </w:rPr>
          <w:t xml:space="preserve"> des Mille </w:t>
        </w:r>
        <w:proofErr w:type="spellStart"/>
        <w:r w:rsidRPr="005C1EC9">
          <w:rPr>
            <w:rFonts w:cs="Arial"/>
            <w:sz w:val="28"/>
            <w:szCs w:val="28"/>
          </w:rPr>
          <w:t>Collines</w:t>
        </w:r>
        <w:proofErr w:type="spellEnd"/>
      </w:hyperlink>
      <w:r w:rsidRPr="005C1EC9">
        <w:rPr>
          <w:rFonts w:cs="Arial"/>
          <w:sz w:val="28"/>
          <w:szCs w:val="28"/>
        </w:rPr>
        <w:t xml:space="preserve"> in Kigali Rwanda, portrayed in the film Hotel Rwanda</w:t>
      </w:r>
    </w:p>
    <w:bookmarkEnd w:id="0"/>
    <w:p w:rsidR="005C1EC9" w:rsidRDefault="005C1EC9"/>
    <w:sectPr w:rsidR="005C1E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62FF3"/>
    <w:multiLevelType w:val="hybridMultilevel"/>
    <w:tmpl w:val="79BA556A"/>
    <w:lvl w:ilvl="0" w:tplc="4BDEECC6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7A6A364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5CB31A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8C27B62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66C4ED2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F5E8608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9E6591E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5BEB344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ACE9444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C76"/>
    <w:rsid w:val="002945DD"/>
    <w:rsid w:val="005C1EC9"/>
    <w:rsid w:val="00E13663"/>
    <w:rsid w:val="00E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6C7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6C7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81736">
          <w:marLeft w:val="547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0483">
          <w:marLeft w:val="547"/>
          <w:marRight w:val="0"/>
          <w:marTop w:val="6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H%C3%B4tel_des_Mille_Colline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2013-11-19T01:04:00Z</dcterms:created>
  <dcterms:modified xsi:type="dcterms:W3CDTF">2013-11-19T01:41:00Z</dcterms:modified>
</cp:coreProperties>
</file>