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42F5" w:rsidRDefault="002C67EB" w:rsidP="003F791B">
      <w:pPr>
        <w:rPr>
          <w:rFonts w:ascii="Lucida Handwriting" w:hAnsi="Lucida Handwriting"/>
          <w:sz w:val="36"/>
          <w:szCs w:val="36"/>
        </w:rPr>
      </w:pPr>
      <w:r>
        <w:rPr>
          <w:noProof/>
          <w:lang w:eastAsia="en-GB"/>
        </w:rPr>
        <w:drawing>
          <wp:anchor distT="0" distB="0" distL="114300" distR="114300" simplePos="0" relativeHeight="251659264" behindDoc="1" locked="0" layoutInCell="1" allowOverlap="1" wp14:anchorId="3FF577AF" wp14:editId="46FD4F16">
            <wp:simplePos x="0" y="0"/>
            <wp:positionH relativeFrom="column">
              <wp:posOffset>4060825</wp:posOffset>
            </wp:positionH>
            <wp:positionV relativeFrom="paragraph">
              <wp:posOffset>925830</wp:posOffset>
            </wp:positionV>
            <wp:extent cx="2520950" cy="2454275"/>
            <wp:effectExtent l="0" t="0" r="0" b="3175"/>
            <wp:wrapTight wrapText="bothSides">
              <wp:wrapPolygon edited="0">
                <wp:start x="0" y="0"/>
                <wp:lineTo x="0" y="21460"/>
                <wp:lineTo x="21382" y="21460"/>
                <wp:lineTo x="2138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rotWithShape="1">
                    <a:blip r:embed="rId9" cstate="print">
                      <a:extLst>
                        <a:ext uri="{28A0092B-C50C-407E-A947-70E740481C1C}">
                          <a14:useLocalDpi xmlns:a14="http://schemas.microsoft.com/office/drawing/2010/main" val="0"/>
                        </a:ext>
                      </a:extLst>
                    </a:blip>
                    <a:srcRect b="9052"/>
                    <a:stretch/>
                  </pic:blipFill>
                  <pic:spPr bwMode="auto">
                    <a:xfrm>
                      <a:off x="0" y="0"/>
                      <a:ext cx="2520950" cy="24542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842F5">
        <w:rPr>
          <w:rFonts w:ascii="Lucida Handwriting" w:hAnsi="Lucida Handwriting"/>
          <w:sz w:val="36"/>
          <w:szCs w:val="36"/>
        </w:rPr>
        <w:t xml:space="preserve">TEACUP: </w:t>
      </w:r>
      <w:r w:rsidR="000D53C7" w:rsidRPr="004842F5">
        <w:rPr>
          <w:rFonts w:ascii="Lucida Handwriting" w:hAnsi="Lucida Handwriting"/>
          <w:sz w:val="36"/>
          <w:szCs w:val="36"/>
        </w:rPr>
        <w:t>Evaluat</w:t>
      </w:r>
      <w:r w:rsidR="009D4F30" w:rsidRPr="004842F5">
        <w:rPr>
          <w:rFonts w:ascii="Lucida Handwriting" w:hAnsi="Lucida Handwriting"/>
          <w:sz w:val="36"/>
          <w:szCs w:val="36"/>
        </w:rPr>
        <w:t xml:space="preserve">ing </w:t>
      </w:r>
      <w:r w:rsidR="000D53C7" w:rsidRPr="004842F5">
        <w:rPr>
          <w:rFonts w:ascii="Lucida Handwriting" w:hAnsi="Lucida Handwriting"/>
          <w:sz w:val="36"/>
          <w:szCs w:val="36"/>
        </w:rPr>
        <w:t>Social Impact Theory</w:t>
      </w:r>
    </w:p>
    <w:tbl>
      <w:tblPr>
        <w:tblStyle w:val="TableGrid"/>
        <w:tblpPr w:leftFromText="180" w:rightFromText="180" w:vertAnchor="text" w:horzAnchor="margin" w:tblpY="613"/>
        <w:tblW w:w="0" w:type="auto"/>
        <w:shd w:val="clear" w:color="auto" w:fill="FFCCFF"/>
        <w:tblLook w:val="04A0" w:firstRow="1" w:lastRow="0" w:firstColumn="1" w:lastColumn="0" w:noHBand="0" w:noVBand="1"/>
      </w:tblPr>
      <w:tblGrid>
        <w:gridCol w:w="6345"/>
      </w:tblGrid>
      <w:tr w:rsidR="00B04D98" w:rsidTr="002C67EB">
        <w:tc>
          <w:tcPr>
            <w:tcW w:w="6345" w:type="dxa"/>
            <w:shd w:val="clear" w:color="auto" w:fill="FFCCFF"/>
          </w:tcPr>
          <w:p w:rsidR="00B04D98" w:rsidRPr="004D3CF8" w:rsidRDefault="00B04D98" w:rsidP="002C67EB">
            <w:pPr>
              <w:rPr>
                <w:rFonts w:ascii="Palatino Linotype" w:hAnsi="Palatino Linotype"/>
                <w:b/>
                <w:sz w:val="28"/>
                <w:szCs w:val="28"/>
              </w:rPr>
            </w:pPr>
            <w:r w:rsidRPr="004D3CF8">
              <w:rPr>
                <w:rFonts w:ascii="Palatino Linotype" w:hAnsi="Palatino Linotype"/>
                <w:b/>
                <w:sz w:val="28"/>
                <w:szCs w:val="28"/>
              </w:rPr>
              <w:t xml:space="preserve">Is the theory </w:t>
            </w:r>
            <w:r w:rsidRPr="004D3CF8">
              <w:rPr>
                <w:rFonts w:ascii="Lucida Handwriting" w:hAnsi="Lucida Handwriting"/>
                <w:b/>
                <w:sz w:val="40"/>
                <w:szCs w:val="40"/>
              </w:rPr>
              <w:t>T</w:t>
            </w:r>
            <w:r w:rsidRPr="004D3CF8">
              <w:rPr>
                <w:rFonts w:ascii="Lucida Handwriting" w:hAnsi="Lucida Handwriting"/>
                <w:b/>
                <w:sz w:val="28"/>
                <w:szCs w:val="28"/>
              </w:rPr>
              <w:t>estable</w:t>
            </w:r>
            <w:r w:rsidRPr="004D3CF8">
              <w:rPr>
                <w:rFonts w:ascii="Palatino Linotype" w:hAnsi="Palatino Linotype"/>
                <w:b/>
                <w:sz w:val="28"/>
                <w:szCs w:val="28"/>
              </w:rPr>
              <w:t>…</w:t>
            </w:r>
          </w:p>
          <w:p w:rsidR="00B04D98" w:rsidRPr="000E2627" w:rsidRDefault="00B04D98" w:rsidP="002C67EB">
            <w:pPr>
              <w:pStyle w:val="ListParagraph"/>
              <w:numPr>
                <w:ilvl w:val="0"/>
                <w:numId w:val="4"/>
              </w:numPr>
              <w:rPr>
                <w:rFonts w:ascii="Palatino Linotype" w:hAnsi="Palatino Linotype"/>
              </w:rPr>
            </w:pPr>
            <w:r w:rsidRPr="000E2627">
              <w:rPr>
                <w:rFonts w:ascii="Palatino Linotype" w:hAnsi="Palatino Linotype"/>
              </w:rPr>
              <w:t xml:space="preserve">Think about the theory carefully, what hypotheses can we make based on this theory that we could test? </w:t>
            </w:r>
          </w:p>
          <w:p w:rsidR="00B04D98" w:rsidRPr="000E2627" w:rsidRDefault="00B04D98" w:rsidP="002C67EB">
            <w:pPr>
              <w:pStyle w:val="ListParagraph"/>
              <w:numPr>
                <w:ilvl w:val="0"/>
                <w:numId w:val="4"/>
              </w:numPr>
              <w:rPr>
                <w:rFonts w:ascii="Palatino Linotype" w:hAnsi="Palatino Linotype"/>
              </w:rPr>
            </w:pPr>
            <w:r w:rsidRPr="000E2627">
              <w:rPr>
                <w:rFonts w:ascii="Palatino Linotype" w:hAnsi="Palatino Linotype"/>
              </w:rPr>
              <w:t>Can you design a study where you manipulate an IV and test a DV to see whether the theory successfully predict</w:t>
            </w:r>
            <w:r>
              <w:rPr>
                <w:rFonts w:ascii="Palatino Linotype" w:hAnsi="Palatino Linotype"/>
              </w:rPr>
              <w:t>s</w:t>
            </w:r>
            <w:r w:rsidRPr="000E2627">
              <w:rPr>
                <w:rFonts w:ascii="Palatino Linotype" w:hAnsi="Palatino Linotype"/>
              </w:rPr>
              <w:t xml:space="preserve"> outcomes?</w:t>
            </w:r>
          </w:p>
          <w:p w:rsidR="00B04D98" w:rsidRPr="000E2627" w:rsidRDefault="00B04D98" w:rsidP="002C67EB">
            <w:pPr>
              <w:pStyle w:val="ListParagraph"/>
              <w:numPr>
                <w:ilvl w:val="0"/>
                <w:numId w:val="4"/>
              </w:numPr>
              <w:rPr>
                <w:rFonts w:ascii="Palatino Linotype" w:hAnsi="Palatino Linotype"/>
              </w:rPr>
            </w:pPr>
            <w:r w:rsidRPr="000E2627">
              <w:rPr>
                <w:rFonts w:ascii="Palatino Linotype" w:hAnsi="Palatino Linotype"/>
              </w:rPr>
              <w:t>Wh</w:t>
            </w:r>
            <w:r>
              <w:rPr>
                <w:rFonts w:ascii="Palatino Linotype" w:hAnsi="Palatino Linotype"/>
              </w:rPr>
              <w:t>at would the outcome of your st</w:t>
            </w:r>
            <w:r w:rsidRPr="000E2627">
              <w:rPr>
                <w:rFonts w:ascii="Palatino Linotype" w:hAnsi="Palatino Linotype"/>
              </w:rPr>
              <w:t>udy have to be for the theory to be supported?</w:t>
            </w:r>
          </w:p>
          <w:p w:rsidR="00B04D98" w:rsidRPr="000E2627" w:rsidRDefault="00B04D98" w:rsidP="002C67EB">
            <w:pPr>
              <w:pStyle w:val="ListParagraph"/>
              <w:numPr>
                <w:ilvl w:val="0"/>
                <w:numId w:val="4"/>
              </w:numPr>
              <w:rPr>
                <w:rFonts w:ascii="Palatino Linotype" w:hAnsi="Palatino Linotype"/>
              </w:rPr>
            </w:pPr>
            <w:r w:rsidRPr="000E2627">
              <w:rPr>
                <w:rFonts w:ascii="Palatino Linotype" w:hAnsi="Palatino Linotype"/>
              </w:rPr>
              <w:t>If you got a different outcome, could the theory still be right?</w:t>
            </w:r>
          </w:p>
          <w:p w:rsidR="00B04D98" w:rsidRDefault="00B04D98" w:rsidP="002C67EB">
            <w:pPr>
              <w:pStyle w:val="ListParagraph"/>
              <w:numPr>
                <w:ilvl w:val="0"/>
                <w:numId w:val="4"/>
              </w:numPr>
              <w:rPr>
                <w:rFonts w:ascii="Palatino Linotype" w:hAnsi="Palatino Linotype"/>
              </w:rPr>
            </w:pPr>
            <w:r w:rsidRPr="000E2627">
              <w:rPr>
                <w:rFonts w:ascii="Palatino Linotype" w:hAnsi="Palatino Linotype"/>
              </w:rPr>
              <w:t>If this is the case then the theory is not falsifiable</w:t>
            </w:r>
            <w:r>
              <w:rPr>
                <w:rFonts w:ascii="Palatino Linotype" w:hAnsi="Palatino Linotype"/>
              </w:rPr>
              <w:t>;</w:t>
            </w:r>
            <w:r w:rsidRPr="000E2627">
              <w:rPr>
                <w:rFonts w:ascii="Palatino Linotype" w:hAnsi="Palatino Linotype"/>
              </w:rPr>
              <w:t xml:space="preserve"> </w:t>
            </w:r>
            <w:r>
              <w:rPr>
                <w:rFonts w:ascii="Palatino Linotype" w:hAnsi="Palatino Linotype"/>
              </w:rPr>
              <w:t>i</w:t>
            </w:r>
            <w:r w:rsidRPr="000E2627">
              <w:rPr>
                <w:rFonts w:ascii="Palatino Linotype" w:hAnsi="Palatino Linotype"/>
              </w:rPr>
              <w:t xml:space="preserve">t is not impossible to demonstrate that it is incorrect and therefore cannot be considered scientific…. </w:t>
            </w:r>
          </w:p>
          <w:p w:rsidR="00B04D98" w:rsidRPr="000E2627" w:rsidRDefault="00B04D98" w:rsidP="002C67EB">
            <w:pPr>
              <w:ind w:left="360"/>
              <w:rPr>
                <w:rFonts w:ascii="Palatino Linotype" w:hAnsi="Palatino Linotype"/>
              </w:rPr>
            </w:pPr>
          </w:p>
        </w:tc>
      </w:tr>
    </w:tbl>
    <w:p w:rsidR="000D53C7" w:rsidRDefault="000D53C7" w:rsidP="003F791B">
      <w:pPr>
        <w:rPr>
          <w:rFonts w:ascii="Lucida Handwriting" w:hAnsi="Lucida Handwriting"/>
          <w:sz w:val="36"/>
          <w:szCs w:val="36"/>
        </w:rPr>
      </w:pPr>
    </w:p>
    <w:tbl>
      <w:tblPr>
        <w:tblStyle w:val="TableGrid"/>
        <w:tblpPr w:leftFromText="180" w:rightFromText="180" w:vertAnchor="text" w:horzAnchor="margin" w:tblpY="5419"/>
        <w:tblW w:w="0" w:type="auto"/>
        <w:shd w:val="clear" w:color="auto" w:fill="DAEEF3" w:themeFill="accent5" w:themeFillTint="33"/>
        <w:tblLook w:val="04A0" w:firstRow="1" w:lastRow="0" w:firstColumn="1" w:lastColumn="0" w:noHBand="0" w:noVBand="1"/>
      </w:tblPr>
      <w:tblGrid>
        <w:gridCol w:w="9242"/>
      </w:tblGrid>
      <w:tr w:rsidR="00B04D98" w:rsidTr="002C67EB">
        <w:tc>
          <w:tcPr>
            <w:tcW w:w="9242" w:type="dxa"/>
            <w:shd w:val="clear" w:color="auto" w:fill="DAEEF3" w:themeFill="accent5" w:themeFillTint="33"/>
          </w:tcPr>
          <w:p w:rsidR="00B04D98" w:rsidRDefault="00B04D98" w:rsidP="002C67EB">
            <w:pPr>
              <w:rPr>
                <w:rFonts w:ascii="Palatino Linotype" w:hAnsi="Palatino Linotype"/>
                <w:b/>
                <w:sz w:val="32"/>
                <w:szCs w:val="32"/>
              </w:rPr>
            </w:pPr>
            <w:r>
              <w:rPr>
                <w:rFonts w:ascii="Palatino Linotype" w:hAnsi="Palatino Linotype"/>
                <w:b/>
                <w:sz w:val="32"/>
                <w:szCs w:val="32"/>
              </w:rPr>
              <w:t xml:space="preserve">Is there any </w:t>
            </w:r>
            <w:r w:rsidRPr="004D3CF8">
              <w:rPr>
                <w:rFonts w:ascii="Lucida Handwriting" w:hAnsi="Lucida Handwriting"/>
                <w:b/>
                <w:sz w:val="40"/>
                <w:szCs w:val="40"/>
              </w:rPr>
              <w:t>E</w:t>
            </w:r>
            <w:r w:rsidRPr="004D3CF8">
              <w:rPr>
                <w:rFonts w:ascii="Lucida Handwriting" w:hAnsi="Lucida Handwriting"/>
                <w:b/>
                <w:sz w:val="32"/>
                <w:szCs w:val="32"/>
              </w:rPr>
              <w:t>vidence for</w:t>
            </w:r>
            <w:proofErr w:type="gramStart"/>
            <w:r>
              <w:rPr>
                <w:rFonts w:ascii="Palatino Linotype" w:hAnsi="Palatino Linotype"/>
                <w:b/>
                <w:sz w:val="32"/>
                <w:szCs w:val="32"/>
              </w:rPr>
              <w:t>…</w:t>
            </w:r>
            <w:proofErr w:type="gramEnd"/>
          </w:p>
          <w:p w:rsidR="00B04D98" w:rsidRDefault="00B04D98" w:rsidP="002C67EB">
            <w:pPr>
              <w:pStyle w:val="ListParagraph"/>
              <w:numPr>
                <w:ilvl w:val="0"/>
                <w:numId w:val="5"/>
              </w:numPr>
              <w:rPr>
                <w:rFonts w:ascii="Palatino Linotype" w:hAnsi="Palatino Linotype"/>
              </w:rPr>
            </w:pPr>
            <w:r w:rsidRPr="000E2627">
              <w:rPr>
                <w:rFonts w:ascii="Palatino Linotype" w:hAnsi="Palatino Linotype"/>
                <w:b/>
                <w:sz w:val="24"/>
                <w:szCs w:val="24"/>
              </w:rPr>
              <w:t xml:space="preserve">Milgram (1963): </w:t>
            </w:r>
            <w:r w:rsidRPr="000E2627">
              <w:rPr>
                <w:rFonts w:ascii="Palatino Linotype" w:hAnsi="Palatino Linotype"/>
              </w:rPr>
              <w:t xml:space="preserve">In our example of obedience, the strength or credibility of the authority figure can be altered in a variety of ways, taking the lab coat on and off, moving to a more rundown area etc. The immediacy was also altered in some of Milgram’s </w:t>
            </w:r>
            <w:proofErr w:type="gramStart"/>
            <w:r w:rsidRPr="000E2627">
              <w:rPr>
                <w:rFonts w:ascii="Palatino Linotype" w:hAnsi="Palatino Linotype"/>
              </w:rPr>
              <w:t>variations ,</w:t>
            </w:r>
            <w:proofErr w:type="gramEnd"/>
            <w:r w:rsidRPr="000E2627">
              <w:rPr>
                <w:rFonts w:ascii="Palatino Linotype" w:hAnsi="Palatino Linotype"/>
              </w:rPr>
              <w:t xml:space="preserve"> i.e. having the teacher and learner in the same room, having the learner hold the learners hand down on the shock plate,  giving orders by phone. Also he altered the number of confederate teachers who were involved and whether they were in agreement with the researcher or not to see how this affected obedience levels.</w:t>
            </w:r>
            <w:r>
              <w:rPr>
                <w:rFonts w:ascii="Palatino Linotype" w:hAnsi="Palatino Linotype"/>
              </w:rPr>
              <w:t xml:space="preserve"> </w:t>
            </w:r>
          </w:p>
          <w:p w:rsidR="00B04D98" w:rsidRDefault="00B04D98" w:rsidP="002C67EB">
            <w:pPr>
              <w:pStyle w:val="ListParagraph"/>
              <w:numPr>
                <w:ilvl w:val="1"/>
                <w:numId w:val="5"/>
              </w:numPr>
              <w:rPr>
                <w:rFonts w:ascii="Palatino Linotype" w:hAnsi="Palatino Linotype"/>
              </w:rPr>
            </w:pPr>
            <w:r>
              <w:rPr>
                <w:rFonts w:ascii="Palatino Linotype" w:hAnsi="Palatino Linotype"/>
              </w:rPr>
              <w:t>Think, what does social impact theory claim?</w:t>
            </w:r>
          </w:p>
          <w:p w:rsidR="00B04D98" w:rsidRDefault="00B04D98" w:rsidP="002C67EB">
            <w:pPr>
              <w:pStyle w:val="ListParagraph"/>
              <w:numPr>
                <w:ilvl w:val="1"/>
                <w:numId w:val="5"/>
              </w:numPr>
              <w:rPr>
                <w:rFonts w:ascii="Palatino Linotype" w:hAnsi="Palatino Linotype"/>
              </w:rPr>
            </w:pPr>
            <w:r>
              <w:rPr>
                <w:rFonts w:ascii="Palatino Linotype" w:hAnsi="Palatino Linotype"/>
              </w:rPr>
              <w:t>D</w:t>
            </w:r>
            <w:r w:rsidRPr="004D3CF8">
              <w:rPr>
                <w:rFonts w:ascii="Palatino Linotype" w:hAnsi="Palatino Linotype"/>
              </w:rPr>
              <w:t xml:space="preserve">o Milgram’s </w:t>
            </w:r>
            <w:r>
              <w:rPr>
                <w:rFonts w:ascii="Palatino Linotype" w:hAnsi="Palatino Linotype"/>
              </w:rPr>
              <w:t xml:space="preserve">experiments support/refute any/all of these </w:t>
            </w:r>
            <w:r w:rsidRPr="004D3CF8">
              <w:rPr>
                <w:rFonts w:ascii="Palatino Linotype" w:hAnsi="Palatino Linotype"/>
              </w:rPr>
              <w:t>claims of “Social Impact Theory”</w:t>
            </w:r>
          </w:p>
          <w:p w:rsidR="00B04D98" w:rsidRPr="004D3CF8" w:rsidRDefault="00B04D98" w:rsidP="002C67EB">
            <w:pPr>
              <w:pStyle w:val="ListParagraph"/>
              <w:numPr>
                <w:ilvl w:val="0"/>
                <w:numId w:val="5"/>
              </w:numPr>
              <w:rPr>
                <w:rFonts w:ascii="Palatino Linotype" w:hAnsi="Palatino Linotype"/>
                <w:b/>
              </w:rPr>
            </w:pPr>
            <w:proofErr w:type="spellStart"/>
            <w:r w:rsidRPr="004D3CF8">
              <w:rPr>
                <w:rFonts w:ascii="Palatino Linotype" w:hAnsi="Palatino Linotype"/>
                <w:b/>
              </w:rPr>
              <w:t>Hofling</w:t>
            </w:r>
            <w:proofErr w:type="spellEnd"/>
            <w:r w:rsidRPr="004D3CF8">
              <w:rPr>
                <w:rFonts w:ascii="Palatino Linotype" w:hAnsi="Palatino Linotype"/>
                <w:b/>
              </w:rPr>
              <w:t xml:space="preserve"> (1966)</w:t>
            </w:r>
            <w:r>
              <w:rPr>
                <w:rFonts w:ascii="Palatino Linotype" w:hAnsi="Palatino Linotype"/>
                <w:b/>
              </w:rPr>
              <w:t xml:space="preserve">: </w:t>
            </w:r>
            <w:r w:rsidRPr="004D3CF8">
              <w:rPr>
                <w:rFonts w:ascii="Palatino Linotype" w:hAnsi="Palatino Linotype"/>
              </w:rPr>
              <w:t>Think about the doctor’s request to the nurses, how does this link with strength and immediacy?</w:t>
            </w:r>
          </w:p>
          <w:p w:rsidR="00B04D98" w:rsidRPr="004D3CF8" w:rsidRDefault="00B04D98" w:rsidP="002C67EB">
            <w:pPr>
              <w:pStyle w:val="ListParagraph"/>
              <w:numPr>
                <w:ilvl w:val="0"/>
                <w:numId w:val="5"/>
              </w:numPr>
              <w:rPr>
                <w:rFonts w:ascii="Palatino Linotype" w:hAnsi="Palatino Linotype"/>
                <w:b/>
              </w:rPr>
            </w:pPr>
            <w:r>
              <w:rPr>
                <w:rFonts w:ascii="Palatino Linotype" w:hAnsi="Palatino Linotype"/>
                <w:b/>
              </w:rPr>
              <w:t xml:space="preserve">Sedikides and Jackson (1990): </w:t>
            </w:r>
            <w:r>
              <w:rPr>
                <w:rFonts w:ascii="Palatino Linotype" w:hAnsi="Palatino Linotype"/>
              </w:rPr>
              <w:t>What does this study say regarding strength, immediacy and numbers of targets? Does it support Social impact theory?</w:t>
            </w:r>
          </w:p>
          <w:p w:rsidR="00B04D98" w:rsidRDefault="00B04D98" w:rsidP="002C67EB">
            <w:pPr>
              <w:rPr>
                <w:rFonts w:ascii="Palatino Linotype" w:hAnsi="Palatino Linotype"/>
                <w:b/>
                <w:sz w:val="32"/>
                <w:szCs w:val="32"/>
              </w:rPr>
            </w:pPr>
          </w:p>
        </w:tc>
      </w:tr>
    </w:tbl>
    <w:p w:rsidR="004D3CF8" w:rsidRDefault="004D3CF8" w:rsidP="003F791B">
      <w:pPr>
        <w:rPr>
          <w:rFonts w:ascii="Lucida Handwriting" w:hAnsi="Lucida Handwriting"/>
          <w:sz w:val="20"/>
          <w:szCs w:val="20"/>
        </w:rPr>
      </w:pPr>
    </w:p>
    <w:p w:rsidR="004D3CF8" w:rsidRPr="004D3CF8" w:rsidRDefault="004D3CF8" w:rsidP="003F791B">
      <w:pPr>
        <w:rPr>
          <w:rFonts w:ascii="Lucida Handwriting" w:hAnsi="Lucida Handwriting"/>
          <w:sz w:val="20"/>
          <w:szCs w:val="20"/>
        </w:rPr>
      </w:pPr>
    </w:p>
    <w:p w:rsidR="004D3CF8" w:rsidRDefault="004D3CF8" w:rsidP="003F791B">
      <w:pPr>
        <w:rPr>
          <w:rFonts w:ascii="Palatino Linotype" w:hAnsi="Palatino Linotype"/>
          <w:b/>
          <w:sz w:val="32"/>
          <w:szCs w:val="32"/>
        </w:rPr>
      </w:pPr>
    </w:p>
    <w:p w:rsidR="004D3CF8" w:rsidRDefault="004D3CF8" w:rsidP="003F791B">
      <w:pPr>
        <w:rPr>
          <w:rFonts w:ascii="Palatino Linotype" w:hAnsi="Palatino Linotype"/>
          <w:b/>
          <w:sz w:val="32"/>
          <w:szCs w:val="32"/>
        </w:rPr>
      </w:pPr>
    </w:p>
    <w:p w:rsidR="00B04D98" w:rsidRDefault="00B04D98" w:rsidP="003F791B">
      <w:pPr>
        <w:rPr>
          <w:rFonts w:ascii="Palatino Linotype" w:hAnsi="Palatino Linotype"/>
          <w:b/>
          <w:sz w:val="32"/>
          <w:szCs w:val="32"/>
        </w:rPr>
      </w:pPr>
    </w:p>
    <w:tbl>
      <w:tblPr>
        <w:tblStyle w:val="TableGrid"/>
        <w:tblpPr w:leftFromText="180" w:rightFromText="180" w:vertAnchor="text" w:horzAnchor="margin" w:tblpY="-108"/>
        <w:tblOverlap w:val="never"/>
        <w:tblW w:w="9242" w:type="dxa"/>
        <w:shd w:val="clear" w:color="auto" w:fill="FFFF99"/>
        <w:tblLook w:val="04A0" w:firstRow="1" w:lastRow="0" w:firstColumn="1" w:lastColumn="0" w:noHBand="0" w:noVBand="1"/>
      </w:tblPr>
      <w:tblGrid>
        <w:gridCol w:w="9242"/>
      </w:tblGrid>
      <w:tr w:rsidR="002C67EB" w:rsidTr="002C67EB">
        <w:tc>
          <w:tcPr>
            <w:tcW w:w="9242" w:type="dxa"/>
            <w:shd w:val="clear" w:color="auto" w:fill="FFFF99"/>
          </w:tcPr>
          <w:p w:rsidR="002C67EB" w:rsidRDefault="002C67EB" w:rsidP="002C67EB">
            <w:pPr>
              <w:rPr>
                <w:rFonts w:ascii="Lucida Handwriting" w:hAnsi="Lucida Handwriting"/>
                <w:b/>
                <w:sz w:val="40"/>
                <w:szCs w:val="40"/>
              </w:rPr>
            </w:pPr>
            <w:r w:rsidRPr="004D3CF8">
              <w:rPr>
                <w:rFonts w:ascii="Lucida Handwriting" w:hAnsi="Lucida Handwriting"/>
                <w:b/>
                <w:sz w:val="40"/>
                <w:szCs w:val="40"/>
              </w:rPr>
              <w:t>A</w:t>
            </w:r>
            <w:r>
              <w:rPr>
                <w:rFonts w:ascii="Lucida Handwriting" w:hAnsi="Lucida Handwriting"/>
                <w:b/>
                <w:sz w:val="40"/>
                <w:szCs w:val="40"/>
              </w:rPr>
              <w:t xml:space="preserve">lternative theories </w:t>
            </w:r>
          </w:p>
          <w:p w:rsidR="002C67EB" w:rsidRDefault="002C67EB" w:rsidP="002C67EB">
            <w:pPr>
              <w:rPr>
                <w:rFonts w:ascii="Palatino Linotype" w:hAnsi="Palatino Linotype"/>
                <w:sz w:val="24"/>
                <w:szCs w:val="24"/>
              </w:rPr>
            </w:pPr>
            <w:r w:rsidRPr="00B04D98">
              <w:rPr>
                <w:rFonts w:ascii="Palatino Linotype" w:hAnsi="Palatino Linotype"/>
                <w:sz w:val="24"/>
                <w:szCs w:val="24"/>
              </w:rPr>
              <w:t>When you use another theory as part of an evaluation, it is ESSEN</w:t>
            </w:r>
            <w:r>
              <w:rPr>
                <w:rFonts w:ascii="Palatino Linotype" w:hAnsi="Palatino Linotype"/>
                <w:sz w:val="24"/>
                <w:szCs w:val="24"/>
              </w:rPr>
              <w:t>T</w:t>
            </w:r>
            <w:r w:rsidRPr="00B04D98">
              <w:rPr>
                <w:rFonts w:ascii="Palatino Linotype" w:hAnsi="Palatino Linotype"/>
                <w:sz w:val="24"/>
                <w:szCs w:val="24"/>
              </w:rPr>
              <w:t>IAL that you don’t simply describe the other theory, you need to say how it is better or worse than the one you are evaluating</w:t>
            </w:r>
            <w:r>
              <w:rPr>
                <w:rFonts w:ascii="Palatino Linotype" w:hAnsi="Palatino Linotype"/>
                <w:sz w:val="24"/>
                <w:szCs w:val="24"/>
              </w:rPr>
              <w:t>. If alternative theories are not as successful for example at predicting research outcomes or explaining events in real life, then the theory being evaluated is strengthened! If other theories seem better than the one you are focusing, on this weakens the theory and you must state that in your evaluation.</w:t>
            </w:r>
          </w:p>
          <w:p w:rsidR="002C67EB" w:rsidRPr="00B04D98" w:rsidRDefault="002C67EB" w:rsidP="002C67EB">
            <w:pPr>
              <w:rPr>
                <w:rFonts w:ascii="Palatino Linotype" w:hAnsi="Palatino Linotype"/>
                <w:sz w:val="24"/>
                <w:szCs w:val="24"/>
              </w:rPr>
            </w:pPr>
            <w:r w:rsidRPr="00B04D98">
              <w:rPr>
                <w:rFonts w:ascii="Palatino Linotype" w:hAnsi="Palatino Linotype"/>
                <w:sz w:val="24"/>
                <w:szCs w:val="24"/>
              </w:rPr>
              <w:t xml:space="preserve"> </w:t>
            </w:r>
          </w:p>
          <w:p w:rsidR="002C67EB" w:rsidRDefault="002C67EB" w:rsidP="002C67EB">
            <w:pPr>
              <w:rPr>
                <w:rFonts w:ascii="Palatino Linotype" w:hAnsi="Palatino Linotype"/>
                <w:sz w:val="24"/>
                <w:szCs w:val="24"/>
              </w:rPr>
            </w:pPr>
            <w:r w:rsidRPr="00B04D98">
              <w:rPr>
                <w:rFonts w:ascii="Palatino Linotype" w:hAnsi="Palatino Linotype"/>
                <w:sz w:val="24"/>
                <w:szCs w:val="24"/>
              </w:rPr>
              <w:t>I have done a separate sheet to help you compare A</w:t>
            </w:r>
            <w:r>
              <w:rPr>
                <w:rFonts w:ascii="Palatino Linotype" w:hAnsi="Palatino Linotype"/>
                <w:sz w:val="24"/>
                <w:szCs w:val="24"/>
              </w:rPr>
              <w:t xml:space="preserve">gency theory and Social Impact </w:t>
            </w:r>
            <w:r w:rsidRPr="00B04D98">
              <w:rPr>
                <w:rFonts w:ascii="Palatino Linotype" w:hAnsi="Palatino Linotype"/>
                <w:sz w:val="24"/>
                <w:szCs w:val="24"/>
              </w:rPr>
              <w:t>Theory as you might be asked a bigger question on this.</w:t>
            </w:r>
            <w:r>
              <w:rPr>
                <w:rFonts w:ascii="Palatino Linotype" w:hAnsi="Palatino Linotype"/>
                <w:sz w:val="24"/>
                <w:szCs w:val="24"/>
              </w:rPr>
              <w:t xml:space="preserve"> However, in this section I would like us to consider another theory that supposedly explains what people do when given a direct request/order by an authority figure:</w:t>
            </w:r>
          </w:p>
          <w:p w:rsidR="002C67EB" w:rsidRDefault="002C67EB" w:rsidP="002C67EB">
            <w:pPr>
              <w:rPr>
                <w:rFonts w:ascii="Palatino Linotype" w:hAnsi="Palatino Linotype"/>
                <w:sz w:val="24"/>
                <w:szCs w:val="24"/>
              </w:rPr>
            </w:pPr>
          </w:p>
          <w:p w:rsidR="002C67EB" w:rsidRDefault="002C67EB" w:rsidP="002C67EB">
            <w:pPr>
              <w:autoSpaceDE w:val="0"/>
              <w:autoSpaceDN w:val="0"/>
              <w:adjustRightInd w:val="0"/>
              <w:rPr>
                <w:rFonts w:ascii="Palatino Linotype" w:hAnsi="Palatino Linotype" w:cs="Times New Roman"/>
                <w:sz w:val="24"/>
                <w:szCs w:val="24"/>
              </w:rPr>
            </w:pPr>
            <w:r w:rsidRPr="00B04D98">
              <w:rPr>
                <w:rFonts w:ascii="Palatino Linotype" w:hAnsi="Palatino Linotype"/>
                <w:sz w:val="36"/>
                <w:szCs w:val="36"/>
              </w:rPr>
              <w:t>“</w:t>
            </w:r>
            <w:proofErr w:type="gramStart"/>
            <w:r w:rsidRPr="00B04D98">
              <w:rPr>
                <w:rFonts w:ascii="Palatino Linotype" w:hAnsi="Palatino Linotype"/>
                <w:b/>
                <w:sz w:val="24"/>
                <w:szCs w:val="24"/>
                <w:u w:val="single"/>
              </w:rPr>
              <w:t>One strength</w:t>
            </w:r>
            <w:proofErr w:type="gramEnd"/>
            <w:r w:rsidRPr="00B04D98">
              <w:rPr>
                <w:rFonts w:ascii="Palatino Linotype" w:hAnsi="Palatino Linotype"/>
                <w:b/>
                <w:sz w:val="24"/>
                <w:szCs w:val="24"/>
                <w:u w:val="single"/>
              </w:rPr>
              <w:t xml:space="preserve"> of social impact theory is that it accurately predicts research findings that other theories have failed to explain</w:t>
            </w:r>
            <w:r w:rsidRPr="006D3A39">
              <w:rPr>
                <w:rFonts w:ascii="Palatino Linotype" w:hAnsi="Palatino Linotype"/>
                <w:sz w:val="24"/>
                <w:szCs w:val="24"/>
              </w:rPr>
              <w:t>. For example, in Sedikides and Jackson</w:t>
            </w:r>
            <w:r>
              <w:rPr>
                <w:rFonts w:ascii="Palatino Linotype" w:hAnsi="Palatino Linotype"/>
                <w:b/>
                <w:sz w:val="32"/>
                <w:szCs w:val="32"/>
              </w:rPr>
              <w:t xml:space="preserve"> </w:t>
            </w:r>
            <w:r w:rsidRPr="006D3A39">
              <w:rPr>
                <w:rFonts w:ascii="Palatino Linotype" w:hAnsi="Palatino Linotype"/>
              </w:rPr>
              <w:t>(1990) the</w:t>
            </w:r>
            <w:r>
              <w:rPr>
                <w:rFonts w:ascii="Palatino Linotype" w:hAnsi="Palatino Linotype"/>
                <w:b/>
                <w:sz w:val="32"/>
                <w:szCs w:val="32"/>
              </w:rPr>
              <w:t xml:space="preserve"> </w:t>
            </w:r>
            <w:r w:rsidRPr="00C51F56">
              <w:rPr>
                <w:rFonts w:ascii="Palatino Linotype" w:hAnsi="Palatino Linotype" w:cs="Times New Roman"/>
                <w:sz w:val="24"/>
                <w:szCs w:val="24"/>
              </w:rPr>
              <w:t>high-strength source elicited more c</w:t>
            </w:r>
            <w:r>
              <w:rPr>
                <w:rFonts w:ascii="Palatino Linotype" w:hAnsi="Palatino Linotype" w:cs="Times New Roman"/>
                <w:sz w:val="24"/>
                <w:szCs w:val="24"/>
              </w:rPr>
              <w:t xml:space="preserve">ompliance than the low-strength source. This is in direct </w:t>
            </w:r>
            <w:r w:rsidRPr="00C51F56">
              <w:rPr>
                <w:rFonts w:ascii="Palatino Linotype" w:hAnsi="Palatino Linotype" w:cs="Times New Roman"/>
                <w:sz w:val="24"/>
                <w:szCs w:val="24"/>
              </w:rPr>
              <w:t>contrast with the the</w:t>
            </w:r>
            <w:r>
              <w:rPr>
                <w:rFonts w:ascii="Palatino Linotype" w:hAnsi="Palatino Linotype" w:cs="Times New Roman"/>
                <w:sz w:val="24"/>
                <w:szCs w:val="24"/>
              </w:rPr>
              <w:t xml:space="preserve">ory of </w:t>
            </w:r>
            <w:r w:rsidRPr="00B04D98">
              <w:rPr>
                <w:rFonts w:ascii="Palatino Linotype" w:hAnsi="Palatino Linotype" w:cs="Times New Roman"/>
                <w:b/>
                <w:sz w:val="24"/>
                <w:szCs w:val="24"/>
              </w:rPr>
              <w:t>Psychological Reactance (</w:t>
            </w:r>
            <w:proofErr w:type="spellStart"/>
            <w:r w:rsidRPr="00B04D98">
              <w:rPr>
                <w:rFonts w:ascii="Palatino Linotype" w:hAnsi="Palatino Linotype" w:cs="Times New Roman"/>
                <w:b/>
                <w:sz w:val="24"/>
                <w:szCs w:val="24"/>
              </w:rPr>
              <w:t>Brehm</w:t>
            </w:r>
            <w:proofErr w:type="spellEnd"/>
            <w:r w:rsidRPr="00B04D98">
              <w:rPr>
                <w:rFonts w:ascii="Palatino Linotype" w:hAnsi="Palatino Linotype" w:cs="Times New Roman"/>
                <w:b/>
                <w:sz w:val="24"/>
                <w:szCs w:val="24"/>
              </w:rPr>
              <w:t>, 1966)</w:t>
            </w:r>
            <w:r>
              <w:rPr>
                <w:rFonts w:ascii="Palatino Linotype" w:hAnsi="Palatino Linotype" w:cs="Times New Roman"/>
                <w:sz w:val="24"/>
                <w:szCs w:val="24"/>
              </w:rPr>
              <w:t xml:space="preserve"> which states that </w:t>
            </w:r>
            <w:r w:rsidRPr="00C51F56">
              <w:rPr>
                <w:rFonts w:ascii="Palatino Linotype" w:hAnsi="Palatino Linotype" w:cs="Times New Roman"/>
                <w:sz w:val="24"/>
                <w:szCs w:val="24"/>
              </w:rPr>
              <w:t xml:space="preserve">when </w:t>
            </w:r>
            <w:r>
              <w:rPr>
                <w:rFonts w:ascii="Palatino Linotype" w:hAnsi="Palatino Linotype" w:cs="Times New Roman"/>
                <w:sz w:val="24"/>
                <w:szCs w:val="24"/>
              </w:rPr>
              <w:t xml:space="preserve">people sense that their </w:t>
            </w:r>
            <w:r w:rsidRPr="00C51F56">
              <w:rPr>
                <w:rFonts w:ascii="Palatino Linotype" w:hAnsi="Palatino Linotype" w:cs="Times New Roman"/>
                <w:sz w:val="24"/>
                <w:szCs w:val="24"/>
              </w:rPr>
              <w:t>freedom of choice is threate</w:t>
            </w:r>
            <w:r>
              <w:rPr>
                <w:rFonts w:ascii="Palatino Linotype" w:hAnsi="Palatino Linotype" w:cs="Times New Roman"/>
                <w:sz w:val="24"/>
                <w:szCs w:val="24"/>
              </w:rPr>
              <w:t xml:space="preserve">ned, restricted, or eliminated, they </w:t>
            </w:r>
            <w:r w:rsidRPr="00C51F56">
              <w:rPr>
                <w:rFonts w:ascii="Palatino Linotype" w:hAnsi="Palatino Linotype" w:cs="Times New Roman"/>
                <w:sz w:val="24"/>
                <w:szCs w:val="24"/>
              </w:rPr>
              <w:t xml:space="preserve">will </w:t>
            </w:r>
            <w:r>
              <w:rPr>
                <w:rFonts w:ascii="Palatino Linotype" w:hAnsi="Palatino Linotype" w:cs="Times New Roman"/>
                <w:sz w:val="24"/>
                <w:szCs w:val="24"/>
              </w:rPr>
              <w:t>be compelled</w:t>
            </w:r>
            <w:r w:rsidRPr="00C51F56">
              <w:rPr>
                <w:rFonts w:ascii="Palatino Linotype" w:hAnsi="Palatino Linotype" w:cs="Times New Roman"/>
                <w:sz w:val="24"/>
                <w:szCs w:val="24"/>
              </w:rPr>
              <w:t xml:space="preserve"> to engage in behavio</w:t>
            </w:r>
            <w:r>
              <w:rPr>
                <w:rFonts w:ascii="Palatino Linotype" w:hAnsi="Palatino Linotype" w:cs="Times New Roman"/>
                <w:sz w:val="24"/>
                <w:szCs w:val="24"/>
              </w:rPr>
              <w:t xml:space="preserve">urs that restore freedom. This </w:t>
            </w:r>
            <w:r w:rsidRPr="00C51F56">
              <w:rPr>
                <w:rFonts w:ascii="Palatino Linotype" w:hAnsi="Palatino Linotype" w:cs="Times New Roman"/>
                <w:sz w:val="24"/>
                <w:szCs w:val="24"/>
              </w:rPr>
              <w:t xml:space="preserve">theory </w:t>
            </w:r>
            <w:r>
              <w:rPr>
                <w:rFonts w:ascii="Palatino Linotype" w:hAnsi="Palatino Linotype" w:cs="Times New Roman"/>
                <w:sz w:val="24"/>
                <w:szCs w:val="24"/>
              </w:rPr>
              <w:t>suggests</w:t>
            </w:r>
            <w:r w:rsidRPr="00C51F56">
              <w:rPr>
                <w:rFonts w:ascii="Palatino Linotype" w:hAnsi="Palatino Linotype" w:cs="Times New Roman"/>
                <w:sz w:val="24"/>
                <w:szCs w:val="24"/>
              </w:rPr>
              <w:t xml:space="preserve"> that, </w:t>
            </w:r>
            <w:r>
              <w:rPr>
                <w:rFonts w:ascii="Palatino Linotype" w:hAnsi="Palatino Linotype" w:cs="Times New Roman"/>
                <w:sz w:val="24"/>
                <w:szCs w:val="24"/>
              </w:rPr>
              <w:t xml:space="preserve">high-strength messages especially when made by high strength authority figures will lead to less </w:t>
            </w:r>
            <w:r w:rsidRPr="00C51F56">
              <w:rPr>
                <w:rFonts w:ascii="Palatino Linotype" w:hAnsi="Palatino Linotype" w:cs="Times New Roman"/>
                <w:sz w:val="24"/>
                <w:szCs w:val="24"/>
              </w:rPr>
              <w:t>complian</w:t>
            </w:r>
            <w:r>
              <w:rPr>
                <w:rFonts w:ascii="Palatino Linotype" w:hAnsi="Palatino Linotype" w:cs="Times New Roman"/>
                <w:sz w:val="24"/>
                <w:szCs w:val="24"/>
              </w:rPr>
              <w:t>ce than</w:t>
            </w:r>
            <w:r w:rsidRPr="00C51F56">
              <w:rPr>
                <w:rFonts w:ascii="Palatino Linotype" w:hAnsi="Palatino Linotype" w:cs="Times New Roman"/>
                <w:sz w:val="24"/>
                <w:szCs w:val="24"/>
              </w:rPr>
              <w:t xml:space="preserve"> low-strength messages, </w:t>
            </w:r>
            <w:r>
              <w:rPr>
                <w:rFonts w:ascii="Palatino Linotype" w:hAnsi="Palatino Linotype" w:cs="Times New Roman"/>
                <w:sz w:val="24"/>
                <w:szCs w:val="24"/>
              </w:rPr>
              <w:t xml:space="preserve">due to the apparent restriction of personal liberty and although it may explain some experimental findings, such as those presented by </w:t>
            </w:r>
            <w:proofErr w:type="spellStart"/>
            <w:r w:rsidRPr="00C51F56">
              <w:rPr>
                <w:rFonts w:ascii="Palatino Linotype" w:hAnsi="Palatino Linotype" w:cs="Times New Roman"/>
                <w:sz w:val="24"/>
                <w:szCs w:val="24"/>
              </w:rPr>
              <w:t>Pennebaker</w:t>
            </w:r>
            <w:proofErr w:type="spellEnd"/>
            <w:r w:rsidRPr="00C51F56">
              <w:rPr>
                <w:rFonts w:ascii="Palatino Linotype" w:hAnsi="Palatino Linotype" w:cs="Times New Roman"/>
                <w:sz w:val="24"/>
                <w:szCs w:val="24"/>
              </w:rPr>
              <w:t xml:space="preserve"> and Sanders (1976)</w:t>
            </w:r>
            <w:r>
              <w:rPr>
                <w:rFonts w:ascii="Palatino Linotype" w:hAnsi="Palatino Linotype" w:cs="Times New Roman"/>
                <w:sz w:val="24"/>
                <w:szCs w:val="24"/>
              </w:rPr>
              <w:t xml:space="preserve"> who investigated compliance with anti-graffiti </w:t>
            </w:r>
            <w:r w:rsidRPr="00C51F56">
              <w:rPr>
                <w:rFonts w:ascii="Palatino Linotype" w:hAnsi="Palatino Linotype" w:cs="Times New Roman"/>
                <w:sz w:val="24"/>
                <w:szCs w:val="24"/>
              </w:rPr>
              <w:t xml:space="preserve">signs </w:t>
            </w:r>
            <w:r>
              <w:rPr>
                <w:rFonts w:ascii="Palatino Linotype" w:hAnsi="Palatino Linotype" w:cs="Times New Roman"/>
                <w:sz w:val="24"/>
                <w:szCs w:val="24"/>
              </w:rPr>
              <w:t>in public toilets,</w:t>
            </w:r>
            <w:r w:rsidRPr="00B04D98">
              <w:rPr>
                <w:rFonts w:ascii="Palatino Linotype" w:hAnsi="Palatino Linotype" w:cs="Times New Roman"/>
                <w:b/>
                <w:sz w:val="24"/>
                <w:szCs w:val="24"/>
                <w:u w:val="single"/>
              </w:rPr>
              <w:t xml:space="preserve"> it seems that reactance theory does not explain behaviour in all situations, especially those where the authority figure is physically present or where there is a probability of his/her imminent return. The addition of immediacy in social impact theory is therefore a strength over reactance theory, which may predict behaviour well </w:t>
            </w:r>
            <w:r>
              <w:rPr>
                <w:rFonts w:ascii="Palatino Linotype" w:hAnsi="Palatino Linotype" w:cs="Times New Roman"/>
                <w:b/>
                <w:sz w:val="24"/>
                <w:szCs w:val="24"/>
                <w:u w:val="single"/>
              </w:rPr>
              <w:t xml:space="preserve">but only </w:t>
            </w:r>
            <w:r w:rsidRPr="00B04D98">
              <w:rPr>
                <w:rFonts w:ascii="Palatino Linotype" w:hAnsi="Palatino Linotype" w:cs="Times New Roman"/>
                <w:b/>
                <w:sz w:val="24"/>
                <w:szCs w:val="24"/>
                <w:u w:val="single"/>
              </w:rPr>
              <w:t>in some circumstances</w:t>
            </w:r>
            <w:r>
              <w:rPr>
                <w:rFonts w:ascii="Palatino Linotype" w:hAnsi="Palatino Linotype" w:cs="Times New Roman"/>
                <w:b/>
                <w:sz w:val="24"/>
                <w:szCs w:val="24"/>
                <w:u w:val="single"/>
              </w:rPr>
              <w:t xml:space="preserve">, </w:t>
            </w:r>
            <w:r w:rsidRPr="00B04D98">
              <w:rPr>
                <w:rFonts w:ascii="Palatino Linotype" w:hAnsi="Palatino Linotype" w:cs="Times New Roman"/>
                <w:b/>
                <w:sz w:val="24"/>
                <w:szCs w:val="24"/>
                <w:u w:val="single"/>
              </w:rPr>
              <w:t>and particularly</w:t>
            </w:r>
            <w:r>
              <w:rPr>
                <w:rFonts w:ascii="Palatino Linotype" w:hAnsi="Palatino Linotype" w:cs="Times New Roman"/>
                <w:b/>
                <w:sz w:val="24"/>
                <w:szCs w:val="24"/>
                <w:u w:val="single"/>
              </w:rPr>
              <w:t>, possibly</w:t>
            </w:r>
            <w:r w:rsidRPr="00B04D98">
              <w:rPr>
                <w:rFonts w:ascii="Palatino Linotype" w:hAnsi="Palatino Linotype" w:cs="Times New Roman"/>
                <w:b/>
                <w:sz w:val="24"/>
                <w:szCs w:val="24"/>
                <w:u w:val="single"/>
              </w:rPr>
              <w:t xml:space="preserve"> for </w:t>
            </w:r>
            <w:r>
              <w:rPr>
                <w:rFonts w:ascii="Palatino Linotype" w:hAnsi="Palatino Linotype" w:cs="Times New Roman"/>
                <w:b/>
                <w:sz w:val="24"/>
                <w:szCs w:val="24"/>
                <w:u w:val="single"/>
              </w:rPr>
              <w:t>only certain</w:t>
            </w:r>
            <w:r w:rsidRPr="00B04D98">
              <w:rPr>
                <w:rFonts w:ascii="Palatino Linotype" w:hAnsi="Palatino Linotype" w:cs="Times New Roman"/>
                <w:b/>
                <w:sz w:val="24"/>
                <w:szCs w:val="24"/>
                <w:u w:val="single"/>
              </w:rPr>
              <w:t xml:space="preserve"> individuals</w:t>
            </w:r>
            <w:r>
              <w:rPr>
                <w:rFonts w:ascii="Palatino Linotype" w:hAnsi="Palatino Linotype" w:cs="Times New Roman"/>
                <w:b/>
                <w:sz w:val="24"/>
                <w:szCs w:val="24"/>
                <w:u w:val="single"/>
              </w:rPr>
              <w:t xml:space="preserve">, </w:t>
            </w:r>
            <w:r w:rsidRPr="00B04D98">
              <w:rPr>
                <w:rFonts w:ascii="Palatino Linotype" w:hAnsi="Palatino Linotype" w:cs="Times New Roman"/>
                <w:b/>
                <w:sz w:val="24"/>
                <w:szCs w:val="24"/>
                <w:u w:val="single"/>
              </w:rPr>
              <w:t>with particular dispositions</w:t>
            </w:r>
            <w:r>
              <w:rPr>
                <w:rFonts w:ascii="Palatino Linotype" w:hAnsi="Palatino Linotype" w:cs="Times New Roman"/>
                <w:b/>
                <w:sz w:val="24"/>
                <w:szCs w:val="24"/>
                <w:u w:val="single"/>
              </w:rPr>
              <w:t>/personalities</w:t>
            </w:r>
            <w:r w:rsidRPr="00B04D98">
              <w:rPr>
                <w:rFonts w:ascii="Palatino Linotype" w:hAnsi="Palatino Linotype" w:cs="Times New Roman"/>
                <w:b/>
                <w:sz w:val="24"/>
                <w:szCs w:val="24"/>
                <w:u w:val="single"/>
              </w:rPr>
              <w:t>, e.g. high need for personal control</w:t>
            </w:r>
            <w:r>
              <w:rPr>
                <w:rFonts w:ascii="Palatino Linotype" w:hAnsi="Palatino Linotype" w:cs="Times New Roman"/>
                <w:sz w:val="24"/>
                <w:szCs w:val="24"/>
              </w:rPr>
              <w:t>.</w:t>
            </w:r>
            <w:r w:rsidRPr="00B04D98">
              <w:rPr>
                <w:rFonts w:ascii="Palatino Linotype" w:hAnsi="Palatino Linotype" w:cs="Times New Roman"/>
                <w:sz w:val="36"/>
                <w:szCs w:val="36"/>
              </w:rPr>
              <w:t>”</w:t>
            </w:r>
          </w:p>
          <w:p w:rsidR="002C67EB" w:rsidRDefault="002C67EB" w:rsidP="002C67EB">
            <w:pPr>
              <w:rPr>
                <w:rFonts w:ascii="Palatino Linotype" w:hAnsi="Palatino Linotype"/>
                <w:b/>
                <w:sz w:val="32"/>
                <w:szCs w:val="32"/>
              </w:rPr>
            </w:pPr>
          </w:p>
          <w:p w:rsidR="002C67EB" w:rsidRPr="004D3CF8" w:rsidRDefault="002C67EB" w:rsidP="002C67EB">
            <w:pPr>
              <w:rPr>
                <w:rFonts w:ascii="Palatino Linotype" w:hAnsi="Palatino Linotype"/>
                <w:sz w:val="24"/>
                <w:szCs w:val="24"/>
              </w:rPr>
            </w:pPr>
          </w:p>
        </w:tc>
      </w:tr>
    </w:tbl>
    <w:p w:rsidR="00B04D98" w:rsidRDefault="00B04D98" w:rsidP="003F791B">
      <w:pPr>
        <w:rPr>
          <w:rFonts w:ascii="Palatino Linotype" w:hAnsi="Palatino Linotype"/>
          <w:b/>
          <w:sz w:val="32"/>
          <w:szCs w:val="32"/>
        </w:rPr>
      </w:pPr>
    </w:p>
    <w:p w:rsidR="00B04D98" w:rsidRDefault="00B04D98" w:rsidP="003F791B">
      <w:pPr>
        <w:rPr>
          <w:rFonts w:ascii="Palatino Linotype" w:hAnsi="Palatino Linotype"/>
          <w:b/>
          <w:sz w:val="32"/>
          <w:szCs w:val="32"/>
        </w:rPr>
      </w:pPr>
    </w:p>
    <w:tbl>
      <w:tblPr>
        <w:tblStyle w:val="TableGrid"/>
        <w:tblpPr w:leftFromText="180" w:rightFromText="180" w:vertAnchor="page" w:horzAnchor="margin" w:tblpY="2350"/>
        <w:tblW w:w="0" w:type="auto"/>
        <w:shd w:val="clear" w:color="auto" w:fill="CCFF99"/>
        <w:tblLook w:val="04A0" w:firstRow="1" w:lastRow="0" w:firstColumn="1" w:lastColumn="0" w:noHBand="0" w:noVBand="1"/>
      </w:tblPr>
      <w:tblGrid>
        <w:gridCol w:w="9242"/>
      </w:tblGrid>
      <w:tr w:rsidR="002C67EB" w:rsidTr="002C67EB">
        <w:tc>
          <w:tcPr>
            <w:tcW w:w="9242" w:type="dxa"/>
            <w:shd w:val="clear" w:color="auto" w:fill="CCFF99"/>
          </w:tcPr>
          <w:p w:rsidR="002C67EB" w:rsidRPr="00B04D98" w:rsidRDefault="002C67EB" w:rsidP="002C67EB">
            <w:pPr>
              <w:rPr>
                <w:rFonts w:ascii="Palatino Linotype" w:hAnsi="Palatino Linotype"/>
                <w:sz w:val="32"/>
                <w:szCs w:val="32"/>
              </w:rPr>
            </w:pPr>
            <w:r>
              <w:rPr>
                <w:rFonts w:ascii="Lucida Handwriting" w:hAnsi="Lucida Handwriting"/>
                <w:b/>
                <w:sz w:val="40"/>
                <w:szCs w:val="40"/>
              </w:rPr>
              <w:t>Conflicting evidence</w:t>
            </w:r>
          </w:p>
          <w:p w:rsidR="002C67EB" w:rsidRPr="009F4F3C" w:rsidRDefault="002C67EB" w:rsidP="002C67EB">
            <w:pPr>
              <w:pStyle w:val="ListParagraph"/>
              <w:numPr>
                <w:ilvl w:val="0"/>
                <w:numId w:val="6"/>
              </w:numPr>
              <w:rPr>
                <w:rFonts w:ascii="Palatino Linotype" w:hAnsi="Palatino Linotype"/>
                <w:sz w:val="24"/>
                <w:szCs w:val="24"/>
              </w:rPr>
            </w:pPr>
            <w:proofErr w:type="spellStart"/>
            <w:r w:rsidRPr="009F4F3C">
              <w:rPr>
                <w:rFonts w:ascii="Palatino Linotype" w:hAnsi="Palatino Linotype"/>
                <w:b/>
                <w:sz w:val="24"/>
                <w:szCs w:val="24"/>
              </w:rPr>
              <w:t>Sedikes</w:t>
            </w:r>
            <w:proofErr w:type="spellEnd"/>
            <w:r w:rsidRPr="009F4F3C">
              <w:rPr>
                <w:rFonts w:ascii="Palatino Linotype" w:hAnsi="Palatino Linotype"/>
                <w:b/>
                <w:sz w:val="24"/>
                <w:szCs w:val="24"/>
              </w:rPr>
              <w:t xml:space="preserve"> and Jackson (1990):</w:t>
            </w:r>
            <w:r w:rsidRPr="009F4F3C">
              <w:rPr>
                <w:rFonts w:ascii="Palatino Linotype" w:hAnsi="Palatino Linotype"/>
                <w:sz w:val="24"/>
                <w:szCs w:val="24"/>
              </w:rPr>
              <w:t xml:space="preserve"> Although this study seems to support some aspects of the theory which aspects are not well supported?</w:t>
            </w:r>
          </w:p>
          <w:p w:rsidR="002C67EB" w:rsidRPr="009F4F3C" w:rsidRDefault="002C67EB" w:rsidP="002C67EB">
            <w:pPr>
              <w:pStyle w:val="ListParagraph"/>
              <w:numPr>
                <w:ilvl w:val="0"/>
                <w:numId w:val="6"/>
              </w:numPr>
              <w:rPr>
                <w:rFonts w:ascii="Palatino Linotype" w:hAnsi="Palatino Linotype"/>
                <w:sz w:val="24"/>
                <w:szCs w:val="24"/>
              </w:rPr>
            </w:pPr>
            <w:r w:rsidRPr="009F4F3C">
              <w:rPr>
                <w:rFonts w:ascii="Palatino Linotype" w:hAnsi="Palatino Linotype"/>
                <w:b/>
                <w:sz w:val="24"/>
                <w:szCs w:val="24"/>
              </w:rPr>
              <w:t>Did any of</w:t>
            </w:r>
            <w:r w:rsidRPr="009F4F3C">
              <w:rPr>
                <w:rFonts w:ascii="Palatino Linotype" w:hAnsi="Palatino Linotype"/>
                <w:sz w:val="24"/>
                <w:szCs w:val="24"/>
              </w:rPr>
              <w:t xml:space="preserve"> </w:t>
            </w:r>
            <w:r w:rsidRPr="009F4F3C">
              <w:rPr>
                <w:rFonts w:ascii="Palatino Linotype" w:hAnsi="Palatino Linotype"/>
                <w:b/>
                <w:sz w:val="24"/>
                <w:szCs w:val="24"/>
              </w:rPr>
              <w:t>Milgram or</w:t>
            </w:r>
            <w:r w:rsidRPr="009F4F3C">
              <w:rPr>
                <w:rFonts w:ascii="Palatino Linotype" w:hAnsi="Palatino Linotype"/>
                <w:sz w:val="24"/>
                <w:szCs w:val="24"/>
              </w:rPr>
              <w:t xml:space="preserve"> </w:t>
            </w:r>
            <w:proofErr w:type="spellStart"/>
            <w:r w:rsidRPr="009F4F3C">
              <w:rPr>
                <w:rFonts w:ascii="Palatino Linotype" w:hAnsi="Palatino Linotype"/>
                <w:b/>
                <w:sz w:val="24"/>
                <w:szCs w:val="24"/>
              </w:rPr>
              <w:t>Hofling’s</w:t>
            </w:r>
            <w:proofErr w:type="spellEnd"/>
            <w:r w:rsidRPr="009F4F3C">
              <w:rPr>
                <w:rFonts w:ascii="Palatino Linotype" w:hAnsi="Palatino Linotype"/>
                <w:b/>
                <w:sz w:val="24"/>
                <w:szCs w:val="24"/>
              </w:rPr>
              <w:t xml:space="preserve"> </w:t>
            </w:r>
            <w:proofErr w:type="spellStart"/>
            <w:r w:rsidRPr="009F4F3C">
              <w:rPr>
                <w:rFonts w:ascii="Palatino Linotype" w:hAnsi="Palatino Linotype"/>
                <w:b/>
                <w:sz w:val="24"/>
                <w:szCs w:val="24"/>
              </w:rPr>
              <w:t>Pps</w:t>
            </w:r>
            <w:proofErr w:type="spellEnd"/>
            <w:r w:rsidRPr="009F4F3C">
              <w:rPr>
                <w:rFonts w:ascii="Palatino Linotype" w:hAnsi="Palatino Linotype"/>
                <w:b/>
                <w:sz w:val="24"/>
                <w:szCs w:val="24"/>
              </w:rPr>
              <w:t xml:space="preserve"> buck the trend;</w:t>
            </w:r>
            <w:r w:rsidRPr="009F4F3C">
              <w:rPr>
                <w:rFonts w:ascii="Palatino Linotype" w:hAnsi="Palatino Linotype"/>
                <w:sz w:val="24"/>
                <w:szCs w:val="24"/>
              </w:rPr>
              <w:t xml:space="preserve"> does Social Impact Theory always predict outcomes?</w:t>
            </w:r>
          </w:p>
          <w:p w:rsidR="002C67EB" w:rsidRPr="00B04D98" w:rsidRDefault="002C67EB" w:rsidP="002C67EB">
            <w:pPr>
              <w:autoSpaceDE w:val="0"/>
              <w:autoSpaceDN w:val="0"/>
              <w:adjustRightInd w:val="0"/>
              <w:rPr>
                <w:rFonts w:ascii="Palatino Linotype" w:hAnsi="Palatino Linotype"/>
                <w:sz w:val="24"/>
                <w:szCs w:val="24"/>
              </w:rPr>
            </w:pPr>
          </w:p>
        </w:tc>
      </w:tr>
    </w:tbl>
    <w:p w:rsidR="00B04D98" w:rsidRDefault="00B04D98" w:rsidP="003F791B">
      <w:pPr>
        <w:rPr>
          <w:rFonts w:ascii="Palatino Linotype" w:hAnsi="Palatino Linotype"/>
          <w:b/>
          <w:sz w:val="32"/>
          <w:szCs w:val="32"/>
        </w:rPr>
      </w:pPr>
    </w:p>
    <w:tbl>
      <w:tblPr>
        <w:tblStyle w:val="TableGrid"/>
        <w:tblpPr w:leftFromText="180" w:rightFromText="180" w:vertAnchor="text" w:horzAnchor="margin" w:tblpY="33"/>
        <w:tblW w:w="0" w:type="auto"/>
        <w:shd w:val="clear" w:color="auto" w:fill="FBD4B4" w:themeFill="accent6" w:themeFillTint="66"/>
        <w:tblLook w:val="04A0" w:firstRow="1" w:lastRow="0" w:firstColumn="1" w:lastColumn="0" w:noHBand="0" w:noVBand="1"/>
      </w:tblPr>
      <w:tblGrid>
        <w:gridCol w:w="9242"/>
      </w:tblGrid>
      <w:tr w:rsidR="00C84BD3" w:rsidTr="00C84BD3">
        <w:tc>
          <w:tcPr>
            <w:tcW w:w="9242" w:type="dxa"/>
            <w:shd w:val="clear" w:color="auto" w:fill="FBD4B4" w:themeFill="accent6" w:themeFillTint="66"/>
          </w:tcPr>
          <w:p w:rsidR="00C84BD3" w:rsidRDefault="00C84BD3" w:rsidP="00C84BD3">
            <w:pPr>
              <w:rPr>
                <w:rFonts w:ascii="Lucida Handwriting" w:hAnsi="Lucida Handwriting"/>
                <w:sz w:val="36"/>
                <w:szCs w:val="36"/>
              </w:rPr>
            </w:pPr>
            <w:r w:rsidRPr="002C67EB">
              <w:rPr>
                <w:rFonts w:ascii="Lucida Handwriting" w:hAnsi="Lucida Handwriting"/>
                <w:sz w:val="36"/>
                <w:szCs w:val="36"/>
              </w:rPr>
              <w:t>Unbiased</w:t>
            </w:r>
            <w:r>
              <w:rPr>
                <w:rFonts w:ascii="Lucida Handwriting" w:hAnsi="Lucida Handwriting"/>
                <w:sz w:val="36"/>
                <w:szCs w:val="36"/>
              </w:rPr>
              <w:t>…</w:t>
            </w:r>
          </w:p>
          <w:p w:rsidR="00C84BD3" w:rsidRDefault="00C84BD3" w:rsidP="00C84BD3">
            <w:pPr>
              <w:pStyle w:val="ListParagraph"/>
              <w:numPr>
                <w:ilvl w:val="0"/>
                <w:numId w:val="7"/>
              </w:numPr>
              <w:rPr>
                <w:rFonts w:ascii="Palatino Linotype" w:hAnsi="Palatino Linotype"/>
                <w:sz w:val="24"/>
                <w:szCs w:val="24"/>
              </w:rPr>
            </w:pPr>
            <w:r w:rsidRPr="002C67EB">
              <w:rPr>
                <w:rFonts w:ascii="Palatino Linotype" w:hAnsi="Palatino Linotype"/>
                <w:sz w:val="24"/>
                <w:szCs w:val="24"/>
              </w:rPr>
              <w:t xml:space="preserve">Does the theory explains the behaviour of all different groups in society, is it for example </w:t>
            </w:r>
            <w:r w:rsidRPr="002C67EB">
              <w:rPr>
                <w:rFonts w:ascii="Palatino Linotype" w:hAnsi="Palatino Linotype"/>
                <w:b/>
                <w:sz w:val="24"/>
                <w:szCs w:val="24"/>
              </w:rPr>
              <w:t>androcentric</w:t>
            </w:r>
            <w:r w:rsidRPr="002C67EB">
              <w:rPr>
                <w:rFonts w:ascii="Palatino Linotype" w:hAnsi="Palatino Linotype"/>
                <w:sz w:val="24"/>
                <w:szCs w:val="24"/>
              </w:rPr>
              <w:t xml:space="preserve"> or </w:t>
            </w:r>
            <w:r w:rsidRPr="002C67EB">
              <w:rPr>
                <w:rFonts w:ascii="Palatino Linotype" w:hAnsi="Palatino Linotype"/>
                <w:b/>
                <w:sz w:val="24"/>
                <w:szCs w:val="24"/>
              </w:rPr>
              <w:t>ethnocentric</w:t>
            </w:r>
            <w:r w:rsidRPr="002C67EB">
              <w:rPr>
                <w:rFonts w:ascii="Palatino Linotype" w:hAnsi="Palatino Linotype"/>
                <w:sz w:val="24"/>
                <w:szCs w:val="24"/>
              </w:rPr>
              <w:t>?</w:t>
            </w:r>
          </w:p>
          <w:p w:rsidR="00C84BD3" w:rsidRDefault="00C84BD3" w:rsidP="00C84BD3">
            <w:pPr>
              <w:pStyle w:val="ListParagraph"/>
              <w:numPr>
                <w:ilvl w:val="0"/>
                <w:numId w:val="7"/>
              </w:numPr>
              <w:rPr>
                <w:rFonts w:ascii="Palatino Linotype" w:hAnsi="Palatino Linotype"/>
                <w:sz w:val="24"/>
                <w:szCs w:val="24"/>
              </w:rPr>
            </w:pPr>
            <w:r>
              <w:rPr>
                <w:rFonts w:ascii="Palatino Linotype" w:hAnsi="Palatino Linotype"/>
                <w:sz w:val="24"/>
                <w:szCs w:val="24"/>
              </w:rPr>
              <w:t xml:space="preserve">There is quite a lot of research evidence to support this theory but most of it has been conducted in the USA and often the older studies only used male </w:t>
            </w:r>
            <w:proofErr w:type="spellStart"/>
            <w:r>
              <w:rPr>
                <w:rFonts w:ascii="Palatino Linotype" w:hAnsi="Palatino Linotype"/>
                <w:sz w:val="24"/>
                <w:szCs w:val="24"/>
              </w:rPr>
              <w:t>Pps</w:t>
            </w:r>
            <w:proofErr w:type="spellEnd"/>
            <w:r>
              <w:rPr>
                <w:rFonts w:ascii="Palatino Linotype" w:hAnsi="Palatino Linotype"/>
                <w:sz w:val="24"/>
                <w:szCs w:val="24"/>
              </w:rPr>
              <w:t xml:space="preserve">? Why is </w:t>
            </w:r>
            <w:proofErr w:type="gramStart"/>
            <w:r>
              <w:rPr>
                <w:rFonts w:ascii="Palatino Linotype" w:hAnsi="Palatino Linotype"/>
                <w:sz w:val="24"/>
                <w:szCs w:val="24"/>
              </w:rPr>
              <w:t>this a</w:t>
            </w:r>
            <w:proofErr w:type="gramEnd"/>
            <w:r>
              <w:rPr>
                <w:rFonts w:ascii="Palatino Linotype" w:hAnsi="Palatino Linotype"/>
                <w:sz w:val="24"/>
                <w:szCs w:val="24"/>
              </w:rPr>
              <w:t xml:space="preserve"> problem for a theory? What do we call it in psychology when a theorist assumes that their theory explains behaviour of wide swathes of society without bothering to test it and find out? </w:t>
            </w:r>
          </w:p>
          <w:p w:rsidR="00C84BD3" w:rsidRDefault="00C84BD3" w:rsidP="00C84BD3">
            <w:pPr>
              <w:pStyle w:val="ListParagraph"/>
              <w:rPr>
                <w:rFonts w:ascii="Palatino Linotype" w:hAnsi="Palatino Linotype"/>
                <w:sz w:val="24"/>
                <w:szCs w:val="24"/>
              </w:rPr>
            </w:pPr>
            <w:r>
              <w:rPr>
                <w:rFonts w:ascii="Palatino Linotype" w:hAnsi="Palatino Linotype"/>
                <w:sz w:val="24"/>
                <w:szCs w:val="24"/>
              </w:rPr>
              <w:t>B……………. B……………...</w:t>
            </w:r>
          </w:p>
          <w:p w:rsidR="00C84BD3" w:rsidRPr="002C67EB" w:rsidRDefault="00C84BD3" w:rsidP="00C84BD3">
            <w:pPr>
              <w:rPr>
                <w:rFonts w:ascii="Lucida Handwriting" w:hAnsi="Lucida Handwriting"/>
                <w:sz w:val="36"/>
                <w:szCs w:val="36"/>
              </w:rPr>
            </w:pPr>
          </w:p>
        </w:tc>
      </w:tr>
    </w:tbl>
    <w:p w:rsidR="00B04D98" w:rsidRDefault="00B04D98" w:rsidP="003F791B">
      <w:pPr>
        <w:rPr>
          <w:rFonts w:ascii="Palatino Linotype" w:hAnsi="Palatino Linotype"/>
          <w:b/>
          <w:sz w:val="32"/>
          <w:szCs w:val="32"/>
        </w:rPr>
      </w:pPr>
    </w:p>
    <w:tbl>
      <w:tblPr>
        <w:tblStyle w:val="TableGrid"/>
        <w:tblpPr w:leftFromText="180" w:rightFromText="180" w:vertAnchor="text" w:horzAnchor="margin" w:tblpY="474"/>
        <w:tblW w:w="0" w:type="auto"/>
        <w:shd w:val="clear" w:color="auto" w:fill="D1A3FF"/>
        <w:tblLook w:val="04A0" w:firstRow="1" w:lastRow="0" w:firstColumn="1" w:lastColumn="0" w:noHBand="0" w:noVBand="1"/>
      </w:tblPr>
      <w:tblGrid>
        <w:gridCol w:w="9242"/>
      </w:tblGrid>
      <w:tr w:rsidR="00C84BD3" w:rsidTr="00C84BD3">
        <w:tc>
          <w:tcPr>
            <w:tcW w:w="9242" w:type="dxa"/>
            <w:shd w:val="clear" w:color="auto" w:fill="D1A3FF"/>
          </w:tcPr>
          <w:p w:rsidR="00C84BD3" w:rsidRDefault="00C84BD3" w:rsidP="00C84BD3">
            <w:pPr>
              <w:rPr>
                <w:rFonts w:ascii="Lucida Handwriting" w:hAnsi="Lucida Handwriting"/>
                <w:sz w:val="36"/>
                <w:szCs w:val="36"/>
              </w:rPr>
            </w:pPr>
          </w:p>
          <w:p w:rsidR="00C84BD3" w:rsidRDefault="00C84BD3" w:rsidP="00C84BD3">
            <w:pPr>
              <w:rPr>
                <w:rFonts w:ascii="Lucida Handwriting" w:hAnsi="Lucida Handwriting"/>
                <w:sz w:val="36"/>
                <w:szCs w:val="36"/>
              </w:rPr>
            </w:pPr>
            <w:r>
              <w:rPr>
                <w:rFonts w:ascii="Lucida Handwriting" w:hAnsi="Lucida Handwriting"/>
                <w:sz w:val="36"/>
                <w:szCs w:val="36"/>
              </w:rPr>
              <w:t>Practical applications</w:t>
            </w:r>
          </w:p>
          <w:p w:rsidR="00C84BD3" w:rsidRDefault="00C84BD3" w:rsidP="00C84BD3">
            <w:pPr>
              <w:pStyle w:val="ListParagraph"/>
              <w:numPr>
                <w:ilvl w:val="0"/>
                <w:numId w:val="8"/>
              </w:numPr>
              <w:rPr>
                <w:rFonts w:ascii="Palatino Linotype" w:hAnsi="Palatino Linotype"/>
                <w:sz w:val="24"/>
                <w:szCs w:val="24"/>
              </w:rPr>
            </w:pPr>
            <w:r w:rsidRPr="002C67EB">
              <w:rPr>
                <w:rFonts w:ascii="Palatino Linotype" w:hAnsi="Palatino Linotype"/>
                <w:sz w:val="24"/>
                <w:szCs w:val="24"/>
              </w:rPr>
              <w:t xml:space="preserve">Does this theory provide suggestions about how to help </w:t>
            </w:r>
            <w:r>
              <w:rPr>
                <w:rFonts w:ascii="Palatino Linotype" w:hAnsi="Palatino Linotype"/>
                <w:sz w:val="24"/>
                <w:szCs w:val="24"/>
              </w:rPr>
              <w:t>in real life situations, for example, how to get your message across most successfully or indeed how to avoid be influenced?</w:t>
            </w:r>
          </w:p>
          <w:p w:rsidR="00C84BD3" w:rsidRDefault="00C84BD3" w:rsidP="00C84BD3">
            <w:pPr>
              <w:pStyle w:val="ListParagraph"/>
              <w:numPr>
                <w:ilvl w:val="0"/>
                <w:numId w:val="8"/>
              </w:numPr>
              <w:rPr>
                <w:rFonts w:ascii="Palatino Linotype" w:hAnsi="Palatino Linotype"/>
                <w:sz w:val="24"/>
                <w:szCs w:val="24"/>
              </w:rPr>
            </w:pPr>
            <w:r>
              <w:rPr>
                <w:rFonts w:ascii="Palatino Linotype" w:hAnsi="Palatino Linotype"/>
                <w:sz w:val="24"/>
                <w:szCs w:val="24"/>
              </w:rPr>
              <w:t>Does the theory explain any real world events? Does it apply to every-day situations?</w:t>
            </w:r>
          </w:p>
          <w:p w:rsidR="00C84BD3" w:rsidRDefault="00C84BD3" w:rsidP="00C84BD3">
            <w:pPr>
              <w:pStyle w:val="ListParagraph"/>
              <w:numPr>
                <w:ilvl w:val="0"/>
                <w:numId w:val="8"/>
              </w:numPr>
              <w:rPr>
                <w:rFonts w:ascii="Palatino Linotype" w:hAnsi="Palatino Linotype"/>
                <w:sz w:val="24"/>
                <w:szCs w:val="24"/>
              </w:rPr>
            </w:pPr>
            <w:r>
              <w:rPr>
                <w:rFonts w:ascii="Palatino Linotype" w:hAnsi="Palatino Linotype"/>
                <w:sz w:val="24"/>
                <w:szCs w:val="24"/>
              </w:rPr>
              <w:t>Think, can the behaviour of death camp soldiers be explained by this theory, what about the behaviour of the Rwandans during the genocide? What about the people who killed themselves about Jonestown?</w:t>
            </w:r>
          </w:p>
          <w:p w:rsidR="00C84BD3" w:rsidRPr="002C67EB" w:rsidRDefault="00C84BD3" w:rsidP="00C84BD3">
            <w:pPr>
              <w:pStyle w:val="ListParagraph"/>
              <w:rPr>
                <w:rFonts w:ascii="Palatino Linotype" w:hAnsi="Palatino Linotype"/>
                <w:sz w:val="24"/>
                <w:szCs w:val="24"/>
              </w:rPr>
            </w:pPr>
          </w:p>
        </w:tc>
      </w:tr>
    </w:tbl>
    <w:p w:rsidR="002C67EB" w:rsidRDefault="002C67EB">
      <w:bookmarkStart w:id="0" w:name="_GoBack"/>
      <w:bookmarkEnd w:id="0"/>
    </w:p>
    <w:sectPr w:rsidR="002C67EB" w:rsidSect="002C67EB">
      <w:headerReference w:type="default" r:id="rId10"/>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02F8" w:rsidRDefault="00EF02F8" w:rsidP="009D4F30">
      <w:pPr>
        <w:spacing w:after="0" w:line="240" w:lineRule="auto"/>
      </w:pPr>
      <w:r>
        <w:separator/>
      </w:r>
    </w:p>
  </w:endnote>
  <w:endnote w:type="continuationSeparator" w:id="0">
    <w:p w:rsidR="00EF02F8" w:rsidRDefault="00EF02F8" w:rsidP="009D4F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02F8" w:rsidRDefault="00EF02F8" w:rsidP="009D4F30">
      <w:pPr>
        <w:spacing w:after="0" w:line="240" w:lineRule="auto"/>
      </w:pPr>
      <w:r>
        <w:separator/>
      </w:r>
    </w:p>
  </w:footnote>
  <w:footnote w:type="continuationSeparator" w:id="0">
    <w:p w:rsidR="00EF02F8" w:rsidRDefault="00EF02F8" w:rsidP="009D4F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9D4F30">
      <w:trPr>
        <w:trHeight w:val="288"/>
      </w:trPr>
      <w:sdt>
        <w:sdtPr>
          <w:rPr>
            <w:rFonts w:asciiTheme="majorHAnsi" w:eastAsiaTheme="majorEastAsia" w:hAnsiTheme="majorHAnsi" w:cstheme="majorBidi"/>
            <w:sz w:val="36"/>
            <w:szCs w:val="36"/>
          </w:rPr>
          <w:alias w:val="Title"/>
          <w:id w:val="77761602"/>
          <w:placeholder>
            <w:docPart w:val="66A4B13BE8D644EEAA7835640C8FFCD0"/>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9D4F30" w:rsidRDefault="009D4F30" w:rsidP="009D4F30">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Edexcel: Social Psychology - Content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2B2C321DCF474E7D9E795ECED2EF982E"/>
          </w:placeholder>
          <w:dataBinding w:prefixMappings="xmlns:ns0='http://schemas.microsoft.com/office/2006/coverPageProps'" w:xpath="/ns0:CoverPageProperties[1]/ns0:PublishDate[1]" w:storeItemID="{55AF091B-3C7A-41E3-B477-F2FDAA23CFDA}"/>
          <w:date w:fullDate="2015-01-01T00:00:00Z">
            <w:dateFormat w:val="yyyy"/>
            <w:lid w:val="en-US"/>
            <w:storeMappedDataAs w:val="dateTime"/>
            <w:calendar w:val="gregorian"/>
          </w:date>
        </w:sdtPr>
        <w:sdtEndPr/>
        <w:sdtContent>
          <w:tc>
            <w:tcPr>
              <w:tcW w:w="1105" w:type="dxa"/>
            </w:tcPr>
            <w:p w:rsidR="009D4F30" w:rsidRDefault="009D4F30" w:rsidP="009D4F30">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2015</w:t>
              </w:r>
            </w:p>
          </w:tc>
        </w:sdtContent>
      </w:sdt>
    </w:tr>
  </w:tbl>
  <w:p w:rsidR="009D4F30" w:rsidRDefault="009D4F3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A7270"/>
    <w:multiLevelType w:val="hybridMultilevel"/>
    <w:tmpl w:val="2BDCD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B9B2D79"/>
    <w:multiLevelType w:val="hybridMultilevel"/>
    <w:tmpl w:val="E5C6847A"/>
    <w:lvl w:ilvl="0" w:tplc="440E5616">
      <w:start w:val="1"/>
      <w:numFmt w:val="decimal"/>
      <w:lvlText w:val="%1."/>
      <w:lvlJc w:val="left"/>
      <w:pPr>
        <w:ind w:left="720" w:hanging="360"/>
      </w:pPr>
      <w:rPr>
        <w:rFonts w:hint="default"/>
        <w:b/>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3AA3182"/>
    <w:multiLevelType w:val="hybridMultilevel"/>
    <w:tmpl w:val="0442A6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4BE281C"/>
    <w:multiLevelType w:val="hybridMultilevel"/>
    <w:tmpl w:val="08748E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34674DB"/>
    <w:multiLevelType w:val="hybridMultilevel"/>
    <w:tmpl w:val="6870E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52E0CCD"/>
    <w:multiLevelType w:val="hybridMultilevel"/>
    <w:tmpl w:val="AB789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4126013"/>
    <w:multiLevelType w:val="hybridMultilevel"/>
    <w:tmpl w:val="2F6C9D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756575CE"/>
    <w:multiLevelType w:val="hybridMultilevel"/>
    <w:tmpl w:val="C21C38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7"/>
  </w:num>
  <w:num w:numId="3">
    <w:abstractNumId w:val="6"/>
  </w:num>
  <w:num w:numId="4">
    <w:abstractNumId w:val="0"/>
  </w:num>
  <w:num w:numId="5">
    <w:abstractNumId w:val="2"/>
  </w:num>
  <w:num w:numId="6">
    <w:abstractNumId w:val="4"/>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791B"/>
    <w:rsid w:val="000D53C7"/>
    <w:rsid w:val="000E2627"/>
    <w:rsid w:val="002C67EB"/>
    <w:rsid w:val="003F791B"/>
    <w:rsid w:val="004842F5"/>
    <w:rsid w:val="004D3CF8"/>
    <w:rsid w:val="006D3A39"/>
    <w:rsid w:val="0081579C"/>
    <w:rsid w:val="009053FA"/>
    <w:rsid w:val="009D4F30"/>
    <w:rsid w:val="009F4F3C"/>
    <w:rsid w:val="00A64E89"/>
    <w:rsid w:val="00B04D98"/>
    <w:rsid w:val="00C84BD3"/>
    <w:rsid w:val="00E31AF1"/>
    <w:rsid w:val="00ED7ED0"/>
    <w:rsid w:val="00EF02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79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D4F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4F30"/>
  </w:style>
  <w:style w:type="paragraph" w:styleId="Footer">
    <w:name w:val="footer"/>
    <w:basedOn w:val="Normal"/>
    <w:link w:val="FooterChar"/>
    <w:uiPriority w:val="99"/>
    <w:unhideWhenUsed/>
    <w:rsid w:val="009D4F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4F30"/>
  </w:style>
  <w:style w:type="paragraph" w:styleId="BalloonText">
    <w:name w:val="Balloon Text"/>
    <w:basedOn w:val="Normal"/>
    <w:link w:val="BalloonTextChar"/>
    <w:uiPriority w:val="99"/>
    <w:semiHidden/>
    <w:unhideWhenUsed/>
    <w:rsid w:val="009D4F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4F30"/>
    <w:rPr>
      <w:rFonts w:ascii="Tahoma" w:hAnsi="Tahoma" w:cs="Tahoma"/>
      <w:sz w:val="16"/>
      <w:szCs w:val="16"/>
    </w:rPr>
  </w:style>
  <w:style w:type="paragraph" w:styleId="ListParagraph">
    <w:name w:val="List Paragraph"/>
    <w:basedOn w:val="Normal"/>
    <w:uiPriority w:val="34"/>
    <w:qFormat/>
    <w:rsid w:val="00E31AF1"/>
    <w:pPr>
      <w:ind w:left="720"/>
      <w:contextualSpacing/>
    </w:pPr>
  </w:style>
  <w:style w:type="table" w:styleId="TableGrid">
    <w:name w:val="Table Grid"/>
    <w:basedOn w:val="TableNormal"/>
    <w:uiPriority w:val="59"/>
    <w:rsid w:val="004842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79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D4F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4F30"/>
  </w:style>
  <w:style w:type="paragraph" w:styleId="Footer">
    <w:name w:val="footer"/>
    <w:basedOn w:val="Normal"/>
    <w:link w:val="FooterChar"/>
    <w:uiPriority w:val="99"/>
    <w:unhideWhenUsed/>
    <w:rsid w:val="009D4F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4F30"/>
  </w:style>
  <w:style w:type="paragraph" w:styleId="BalloonText">
    <w:name w:val="Balloon Text"/>
    <w:basedOn w:val="Normal"/>
    <w:link w:val="BalloonTextChar"/>
    <w:uiPriority w:val="99"/>
    <w:semiHidden/>
    <w:unhideWhenUsed/>
    <w:rsid w:val="009D4F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4F30"/>
    <w:rPr>
      <w:rFonts w:ascii="Tahoma" w:hAnsi="Tahoma" w:cs="Tahoma"/>
      <w:sz w:val="16"/>
      <w:szCs w:val="16"/>
    </w:rPr>
  </w:style>
  <w:style w:type="paragraph" w:styleId="ListParagraph">
    <w:name w:val="List Paragraph"/>
    <w:basedOn w:val="Normal"/>
    <w:uiPriority w:val="34"/>
    <w:qFormat/>
    <w:rsid w:val="00E31AF1"/>
    <w:pPr>
      <w:ind w:left="720"/>
      <w:contextualSpacing/>
    </w:pPr>
  </w:style>
  <w:style w:type="table" w:styleId="TableGrid">
    <w:name w:val="Table Grid"/>
    <w:basedOn w:val="TableNormal"/>
    <w:uiPriority w:val="59"/>
    <w:rsid w:val="004842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6A4B13BE8D644EEAA7835640C8FFCD0"/>
        <w:category>
          <w:name w:val="General"/>
          <w:gallery w:val="placeholder"/>
        </w:category>
        <w:types>
          <w:type w:val="bbPlcHdr"/>
        </w:types>
        <w:behaviors>
          <w:behavior w:val="content"/>
        </w:behaviors>
        <w:guid w:val="{C77A4BE4-DFDA-48F9-8A98-FC50CE78D573}"/>
      </w:docPartPr>
      <w:docPartBody>
        <w:p w:rsidR="009A3E12" w:rsidRDefault="00CD6AEF" w:rsidP="00CD6AEF">
          <w:pPr>
            <w:pStyle w:val="66A4B13BE8D644EEAA7835640C8FFCD0"/>
          </w:pPr>
          <w:r>
            <w:rPr>
              <w:rFonts w:asciiTheme="majorHAnsi" w:eastAsiaTheme="majorEastAsia" w:hAnsiTheme="majorHAnsi" w:cstheme="majorBidi"/>
              <w:sz w:val="36"/>
              <w:szCs w:val="36"/>
            </w:rPr>
            <w:t>[Type the document title]</w:t>
          </w:r>
        </w:p>
      </w:docPartBody>
    </w:docPart>
    <w:docPart>
      <w:docPartPr>
        <w:name w:val="2B2C321DCF474E7D9E795ECED2EF982E"/>
        <w:category>
          <w:name w:val="General"/>
          <w:gallery w:val="placeholder"/>
        </w:category>
        <w:types>
          <w:type w:val="bbPlcHdr"/>
        </w:types>
        <w:behaviors>
          <w:behavior w:val="content"/>
        </w:behaviors>
        <w:guid w:val="{7193EFEB-BE20-41B5-8646-980B39CD0970}"/>
      </w:docPartPr>
      <w:docPartBody>
        <w:p w:rsidR="009A3E12" w:rsidRDefault="00CD6AEF" w:rsidP="00CD6AEF">
          <w:pPr>
            <w:pStyle w:val="2B2C321DCF474E7D9E795ECED2EF982E"/>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AEF"/>
    <w:rsid w:val="009A3E12"/>
    <w:rsid w:val="00CD6AEF"/>
    <w:rsid w:val="00DA61DD"/>
    <w:rsid w:val="00FD7BBE"/>
    <w:rsid w:val="00FE5D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6A4B13BE8D644EEAA7835640C8FFCD0">
    <w:name w:val="66A4B13BE8D644EEAA7835640C8FFCD0"/>
    <w:rsid w:val="00CD6AEF"/>
  </w:style>
  <w:style w:type="paragraph" w:customStyle="1" w:styleId="2B2C321DCF474E7D9E795ECED2EF982E">
    <w:name w:val="2B2C321DCF474E7D9E795ECED2EF982E"/>
    <w:rsid w:val="00CD6AE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6A4B13BE8D644EEAA7835640C8FFCD0">
    <w:name w:val="66A4B13BE8D644EEAA7835640C8FFCD0"/>
    <w:rsid w:val="00CD6AEF"/>
  </w:style>
  <w:style w:type="paragraph" w:customStyle="1" w:styleId="2B2C321DCF474E7D9E795ECED2EF982E">
    <w:name w:val="2B2C321DCF474E7D9E795ECED2EF982E"/>
    <w:rsid w:val="00CD6AE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765</Words>
  <Characters>4367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Edexcel: Social Psychology - Content AJW</vt:lpstr>
    </vt:vector>
  </TitlesOfParts>
  <Company>The Portsmouth Grammar School</Company>
  <LinksUpToDate>false</LinksUpToDate>
  <CharactersWithSpaces>5122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Edexcel: Social Psychology - Content AJW</dc:title>
  <dc:creator>IT Dept</dc:creator>
  <cp:lastModifiedBy>IT Dept</cp:lastModifiedBy>
  <cp:revision>2</cp:revision>
  <dcterms:created xsi:type="dcterms:W3CDTF">2015-10-11T11:49:00Z</dcterms:created>
  <dcterms:modified xsi:type="dcterms:W3CDTF">2015-10-11T11:49:00Z</dcterms:modified>
</cp:coreProperties>
</file>