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Y="3528"/>
        <w:tblW w:w="9606" w:type="dxa"/>
        <w:tblLook w:val="04A0" w:firstRow="1" w:lastRow="0" w:firstColumn="1" w:lastColumn="0" w:noHBand="0" w:noVBand="1"/>
      </w:tblPr>
      <w:tblGrid>
        <w:gridCol w:w="8188"/>
        <w:gridCol w:w="1418"/>
      </w:tblGrid>
      <w:tr w:rsidR="00E36F71" w:rsidTr="00E36F71">
        <w:tc>
          <w:tcPr>
            <w:tcW w:w="8188" w:type="dxa"/>
          </w:tcPr>
          <w:p w:rsidR="00E36F71" w:rsidRPr="005369B7" w:rsidRDefault="00E36F71" w:rsidP="00E36F71">
            <w:pPr>
              <w:rPr>
                <w:rFonts w:ascii="Bradley Hand ITC" w:hAnsi="Bradley Hand ITC"/>
                <w:b/>
                <w:sz w:val="36"/>
                <w:szCs w:val="36"/>
              </w:rPr>
            </w:pPr>
            <w:r w:rsidRPr="005369B7">
              <w:rPr>
                <w:rFonts w:ascii="Bradley Hand ITC" w:hAnsi="Bradley Hand ITC"/>
                <w:b/>
                <w:sz w:val="36"/>
                <w:szCs w:val="36"/>
              </w:rPr>
              <w:t>Fact or fiction?</w:t>
            </w:r>
          </w:p>
        </w:tc>
        <w:tc>
          <w:tcPr>
            <w:tcW w:w="1418" w:type="dxa"/>
          </w:tcPr>
          <w:p w:rsidR="00E36F71" w:rsidRPr="005369B7" w:rsidRDefault="00E36F71" w:rsidP="00E36F71">
            <w:pPr>
              <w:rPr>
                <w:rFonts w:ascii="Bradley Hand ITC" w:hAnsi="Bradley Hand ITC"/>
                <w:b/>
                <w:sz w:val="36"/>
                <w:szCs w:val="36"/>
              </w:rPr>
            </w:pPr>
            <w:r w:rsidRPr="005369B7">
              <w:rPr>
                <w:rFonts w:ascii="Bradley Hand ITC" w:hAnsi="Bradley Hand ITC"/>
                <w:b/>
                <w:sz w:val="36"/>
                <w:szCs w:val="36"/>
              </w:rPr>
              <w:t>T/F</w:t>
            </w: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Milgram’s study has low ecological validity</w:t>
            </w:r>
          </w:p>
          <w:p w:rsidR="00E36F71" w:rsidRPr="00E36F71" w:rsidRDefault="00E36F71" w:rsidP="00E36F71">
            <w:pPr>
              <w:rPr>
                <w:rFonts w:ascii="Bradley Hand ITC" w:hAnsi="Bradley Hand ITC"/>
                <w:sz w:val="36"/>
                <w:szCs w:val="36"/>
              </w:rPr>
            </w:pP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Hofling’s study has high ecological validity</w:t>
            </w:r>
          </w:p>
          <w:p w:rsidR="00E36F71" w:rsidRPr="00E36F71" w:rsidRDefault="00E36F71" w:rsidP="00E36F71">
            <w:pPr>
              <w:rPr>
                <w:rFonts w:ascii="Bradley Hand ITC" w:hAnsi="Bradley Hand ITC"/>
                <w:sz w:val="36"/>
                <w:szCs w:val="36"/>
              </w:rPr>
            </w:pP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Lab experiments have low ecological validity</w:t>
            </w:r>
          </w:p>
          <w:p w:rsidR="00E36F71" w:rsidRPr="00E36F71" w:rsidRDefault="00E36F71" w:rsidP="00E36F71">
            <w:pPr>
              <w:rPr>
                <w:rFonts w:ascii="Bradley Hand ITC" w:hAnsi="Bradley Hand ITC"/>
                <w:sz w:val="36"/>
                <w:szCs w:val="36"/>
              </w:rPr>
            </w:pP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Field experiments have high ecological validity</w:t>
            </w:r>
          </w:p>
          <w:p w:rsidR="00E36F71" w:rsidRPr="00E36F71" w:rsidRDefault="00E36F71" w:rsidP="00E36F71">
            <w:pPr>
              <w:rPr>
                <w:rFonts w:ascii="Bradley Hand ITC" w:hAnsi="Bradley Hand ITC"/>
                <w:sz w:val="36"/>
                <w:szCs w:val="36"/>
              </w:rPr>
            </w:pP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We can work out whether an effect has ecological validity by checking whether it was conducted in “the lab” or “the field”</w:t>
            </w: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The Pps in Milgram’s study may simply have been showing demand characteristics, e.g. they saw through the deception and were doing what they thought the experimenter wanted.</w:t>
            </w: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Data in research studies must be kept confidential</w:t>
            </w:r>
          </w:p>
          <w:p w:rsidR="00E36F71" w:rsidRPr="00E36F71" w:rsidRDefault="00E36F71" w:rsidP="00E36F71">
            <w:pPr>
              <w:rPr>
                <w:rFonts w:ascii="Bradley Hand ITC" w:hAnsi="Bradley Hand ITC"/>
                <w:sz w:val="36"/>
                <w:szCs w:val="36"/>
              </w:rPr>
            </w:pP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The validity of Milgram’s findings is jeopardised by the fact that his Pps were probably just exhibiting the Hawthorne Effect however this was not the case in Hofling’s study as they didn’t know they were being observed.</w:t>
            </w:r>
          </w:p>
        </w:tc>
        <w:tc>
          <w:tcPr>
            <w:tcW w:w="1418" w:type="dxa"/>
          </w:tcPr>
          <w:p w:rsidR="00E36F71" w:rsidRDefault="00E36F71" w:rsidP="00E36F71">
            <w:pPr>
              <w:rPr>
                <w:rFonts w:ascii="Bradley Hand ITC" w:hAnsi="Bradley Hand ITC"/>
                <w:sz w:val="36"/>
                <w:szCs w:val="36"/>
              </w:rPr>
            </w:pPr>
          </w:p>
        </w:tc>
      </w:tr>
      <w:tr w:rsidR="00E36F71" w:rsidTr="00E36F71">
        <w:tc>
          <w:tcPr>
            <w:tcW w:w="8188" w:type="dxa"/>
          </w:tcPr>
          <w:p w:rsidR="00E36F71" w:rsidRPr="00E36F71" w:rsidRDefault="00E36F71" w:rsidP="00E36F71">
            <w:pPr>
              <w:rPr>
                <w:rFonts w:ascii="Bradley Hand ITC" w:hAnsi="Bradley Hand ITC"/>
                <w:sz w:val="36"/>
                <w:szCs w:val="36"/>
              </w:rPr>
            </w:pPr>
            <w:r w:rsidRPr="00E36F71">
              <w:rPr>
                <w:rFonts w:ascii="Bradley Hand ITC" w:hAnsi="Bradley Hand ITC"/>
                <w:sz w:val="36"/>
                <w:szCs w:val="36"/>
              </w:rPr>
              <w:t>Piliavin’s study conducted on the New York subway is a quasi-experiment</w:t>
            </w:r>
          </w:p>
          <w:p w:rsidR="00E36F71" w:rsidRPr="00E36F71" w:rsidRDefault="00E36F71" w:rsidP="00E36F71">
            <w:pPr>
              <w:rPr>
                <w:rFonts w:ascii="Bradley Hand ITC" w:hAnsi="Bradley Hand ITC"/>
                <w:sz w:val="36"/>
                <w:szCs w:val="36"/>
              </w:rPr>
            </w:pPr>
          </w:p>
        </w:tc>
        <w:tc>
          <w:tcPr>
            <w:tcW w:w="1418" w:type="dxa"/>
          </w:tcPr>
          <w:p w:rsidR="00E36F71" w:rsidRDefault="00E36F71" w:rsidP="00E36F71">
            <w:pPr>
              <w:rPr>
                <w:rFonts w:ascii="Bradley Hand ITC" w:hAnsi="Bradley Hand ITC"/>
                <w:sz w:val="36"/>
                <w:szCs w:val="36"/>
              </w:rPr>
            </w:pPr>
          </w:p>
        </w:tc>
      </w:tr>
    </w:tbl>
    <w:p w:rsidR="00BA72AE" w:rsidRDefault="00E33589">
      <w:pPr>
        <w:rPr>
          <w:rFonts w:ascii="Lucida Handwriting" w:hAnsi="Lucida Handwriting"/>
          <w:b/>
          <w:sz w:val="36"/>
          <w:szCs w:val="36"/>
        </w:rPr>
      </w:pPr>
      <w:r w:rsidRPr="00E33589">
        <w:rPr>
          <w:rFonts w:ascii="Lucida Handwriting" w:hAnsi="Lucida Handwriting"/>
          <w:b/>
          <w:sz w:val="36"/>
          <w:szCs w:val="36"/>
        </w:rPr>
        <w:t>Do methods drive you mad? Are you sick of stats?</w:t>
      </w:r>
    </w:p>
    <w:p w:rsidR="00BA72AE" w:rsidRDefault="00BA72AE">
      <w:pPr>
        <w:rPr>
          <w:rFonts w:ascii="Lucida Handwriting" w:hAnsi="Lucida Handwriting"/>
          <w:b/>
          <w:sz w:val="36"/>
          <w:szCs w:val="36"/>
        </w:rPr>
      </w:pPr>
      <w:r>
        <w:rPr>
          <w:rFonts w:ascii="Lucida Handwriting" w:hAnsi="Lucida Handwriting"/>
          <w:b/>
          <w:sz w:val="36"/>
          <w:szCs w:val="36"/>
        </w:rPr>
        <w:lastRenderedPageBreak/>
        <w:t>Which test and why?</w:t>
      </w:r>
    </w:p>
    <w:p w:rsidR="00BA72AE" w:rsidRPr="00BA72AE" w:rsidRDefault="00BA72AE" w:rsidP="00BA72AE">
      <w:pPr>
        <w:rPr>
          <w:rFonts w:ascii="Palatino Linotype" w:hAnsi="Palatino Linotype"/>
          <w:sz w:val="24"/>
          <w:szCs w:val="24"/>
        </w:rPr>
      </w:pPr>
      <w:r w:rsidRPr="00BA72AE">
        <w:rPr>
          <w:rFonts w:ascii="Palatino Linotype" w:hAnsi="Palatino Linotype"/>
          <w:sz w:val="24"/>
          <w:szCs w:val="24"/>
        </w:rPr>
        <w:t xml:space="preserve">1.  A researcher asks students to complete a scale for anxiety and one for stress. She wishes to support the claim that anxiety is related to stress. </w:t>
      </w:r>
      <w:r>
        <w:rPr>
          <w:rFonts w:ascii="Palatino Linotype" w:hAnsi="Palatino Linotype"/>
          <w:sz w:val="24"/>
          <w:szCs w:val="24"/>
        </w:rPr>
        <w:t xml:space="preserve">On the stress scale, </w:t>
      </w:r>
      <w:r w:rsidRPr="00BA72AE">
        <w:rPr>
          <w:rFonts w:ascii="Palatino Linotype" w:hAnsi="Palatino Linotype"/>
          <w:sz w:val="24"/>
          <w:szCs w:val="24"/>
        </w:rPr>
        <w:t xml:space="preserve">there are many more very </w:t>
      </w:r>
      <w:r>
        <w:rPr>
          <w:rFonts w:ascii="Palatino Linotype" w:hAnsi="Palatino Linotype"/>
          <w:sz w:val="24"/>
          <w:szCs w:val="24"/>
        </w:rPr>
        <w:t xml:space="preserve">high </w:t>
      </w:r>
      <w:r w:rsidRPr="00BA72AE">
        <w:rPr>
          <w:rFonts w:ascii="Palatino Linotype" w:hAnsi="Palatino Linotype"/>
          <w:sz w:val="24"/>
          <w:szCs w:val="24"/>
        </w:rPr>
        <w:t xml:space="preserve">scores than very </w:t>
      </w:r>
      <w:r>
        <w:rPr>
          <w:rFonts w:ascii="Palatino Linotype" w:hAnsi="Palatino Linotype"/>
          <w:sz w:val="24"/>
          <w:szCs w:val="24"/>
        </w:rPr>
        <w:t>low</w:t>
      </w:r>
      <w:r w:rsidRPr="00BA72AE">
        <w:rPr>
          <w:rFonts w:ascii="Palatino Linotype" w:hAnsi="Palatino Linotype"/>
          <w:sz w:val="24"/>
          <w:szCs w:val="24"/>
        </w:rPr>
        <w:t xml:space="preserve"> scores.</w:t>
      </w:r>
    </w:p>
    <w:p w:rsidR="00BA72AE" w:rsidRDefault="00BA72AE" w:rsidP="00BA72AE">
      <w:pPr>
        <w:ind w:right="-613"/>
        <w:rPr>
          <w:rFonts w:ascii="Palatino Linotype" w:hAnsi="Palatino Linotype"/>
          <w:sz w:val="24"/>
          <w:szCs w:val="24"/>
        </w:rPr>
      </w:pPr>
      <w:r>
        <w:rPr>
          <w:rFonts w:ascii="Palatino Linotype" w:hAnsi="Palatino Linotype"/>
          <w:sz w:val="24"/>
          <w:szCs w:val="24"/>
        </w:rPr>
        <w:t>State which</w:t>
      </w:r>
      <w:r w:rsidR="00D35B0D" w:rsidRPr="00BA72AE">
        <w:rPr>
          <w:rFonts w:ascii="Palatino Linotype" w:hAnsi="Palatino Linotype"/>
          <w:sz w:val="24"/>
          <w:szCs w:val="24"/>
        </w:rPr>
        <w:t xml:space="preserve"> statistical test should be used to support the researcher’s claim</w:t>
      </w:r>
      <w:r>
        <w:rPr>
          <w:rFonts w:ascii="Palatino Linotype" w:hAnsi="Palatino Linotype"/>
          <w:sz w:val="24"/>
          <w:szCs w:val="24"/>
        </w:rPr>
        <w:t xml:space="preserve"> and why (3)</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Pr="00BA72AE" w:rsidRDefault="00D35B0D" w:rsidP="00BA72AE">
      <w:pPr>
        <w:ind w:right="-613"/>
        <w:rPr>
          <w:rFonts w:ascii="Palatino Linotype" w:hAnsi="Palatino Linotype"/>
          <w:sz w:val="24"/>
          <w:szCs w:val="24"/>
        </w:rPr>
      </w:pPr>
      <w:r w:rsidRPr="00BA72AE">
        <w:rPr>
          <w:rFonts w:ascii="Palatino Linotype" w:hAnsi="Palatino Linotype"/>
          <w:sz w:val="24"/>
          <w:szCs w:val="24"/>
        </w:rPr>
        <w:t xml:space="preserve"> </w:t>
      </w:r>
      <w:r w:rsidR="00BA72AE" w:rsidRPr="00BA72AE">
        <w:rPr>
          <w:rFonts w:ascii="Palatino Linotype" w:hAnsi="Palatino Linotype"/>
          <w:sz w:val="28"/>
          <w:szCs w:val="28"/>
        </w:rPr>
        <w:t> </w:t>
      </w:r>
    </w:p>
    <w:p w:rsidR="00BA72AE" w:rsidRDefault="00BA72AE" w:rsidP="00BA72AE">
      <w:pPr>
        <w:rPr>
          <w:rFonts w:ascii="Palatino Linotype" w:hAnsi="Palatino Linotype"/>
          <w:sz w:val="24"/>
          <w:szCs w:val="24"/>
        </w:rPr>
      </w:pPr>
      <w:r w:rsidRPr="00BA72AE">
        <w:rPr>
          <w:rFonts w:ascii="Palatino Linotype" w:hAnsi="Palatino Linotype"/>
          <w:sz w:val="24"/>
          <w:szCs w:val="24"/>
        </w:rPr>
        <w:t xml:space="preserve">2.  Participants have completed a risk-taking measure and have completed Bem’s androgyny scale. Each participant has been classified as either ‘masculine’ or ‘androgynous’.  The hypothesis is tested that androgynous individuals are less risk-taking than masculine individuals. Data are considered suitable for a parametric test. </w:t>
      </w:r>
    </w:p>
    <w:p w:rsidR="00BA72AE" w:rsidRPr="00BA72AE" w:rsidRDefault="00BA72AE" w:rsidP="00BA72AE">
      <w:pPr>
        <w:rPr>
          <w:rFonts w:ascii="Palatino Linotype" w:hAnsi="Palatino Linotype"/>
          <w:sz w:val="24"/>
          <w:szCs w:val="24"/>
        </w:rPr>
      </w:pPr>
      <w:r>
        <w:rPr>
          <w:rFonts w:ascii="Palatino Linotype" w:hAnsi="Palatino Linotype"/>
          <w:sz w:val="24"/>
          <w:szCs w:val="24"/>
        </w:rPr>
        <w:t>State which</w:t>
      </w:r>
      <w:r w:rsidRPr="00BA72AE">
        <w:rPr>
          <w:rFonts w:ascii="Palatino Linotype" w:hAnsi="Palatino Linotype"/>
          <w:sz w:val="24"/>
          <w:szCs w:val="24"/>
        </w:rPr>
        <w:t xml:space="preserve"> test should be used to test the hypothesis and why is it appropriate?  </w:t>
      </w:r>
      <w:r>
        <w:rPr>
          <w:rFonts w:ascii="Palatino Linotype" w:hAnsi="Palatino Linotype"/>
          <w:sz w:val="24"/>
          <w:szCs w:val="24"/>
        </w:rPr>
        <w:t xml:space="preserve">(3) </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P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pPr>
        <w:rPr>
          <w:rFonts w:ascii="Palatino Linotype" w:hAnsi="Palatino Linotype"/>
          <w:sz w:val="24"/>
          <w:szCs w:val="24"/>
        </w:rPr>
      </w:pPr>
      <w:r>
        <w:rPr>
          <w:rFonts w:ascii="Palatino Linotype" w:hAnsi="Palatino Linotype"/>
          <w:sz w:val="24"/>
          <w:szCs w:val="24"/>
        </w:rPr>
        <w:br w:type="page"/>
      </w:r>
    </w:p>
    <w:p w:rsidR="00BA72AE" w:rsidRDefault="00BA72AE" w:rsidP="00BA72AE">
      <w:pPr>
        <w:rPr>
          <w:rFonts w:ascii="Palatino Linotype" w:hAnsi="Palatino Linotype"/>
          <w:sz w:val="24"/>
          <w:szCs w:val="24"/>
        </w:rPr>
      </w:pPr>
      <w:r w:rsidRPr="00BA72AE">
        <w:rPr>
          <w:rFonts w:ascii="Palatino Linotype" w:hAnsi="Palatino Linotype"/>
          <w:sz w:val="24"/>
          <w:szCs w:val="24"/>
        </w:rPr>
        <w:lastRenderedPageBreak/>
        <w:t xml:space="preserve">3. Participants are asked to perform a wiggly wire task alone and then in front of an audience. When the participant’s hoop touches the wire an error is recorded. The researcher tests the hypothesis that an audience causes greater anxiety and hence lower performance.  She expects errors in the audience condition to be higher than those in the alone condition.  The mean number of errors in each condition is much higher than the median. </w:t>
      </w:r>
    </w:p>
    <w:p w:rsidR="00BA72AE" w:rsidRDefault="00BA72AE" w:rsidP="00BA72AE">
      <w:pPr>
        <w:rPr>
          <w:rFonts w:ascii="Palatino Linotype" w:hAnsi="Palatino Linotype"/>
          <w:sz w:val="24"/>
          <w:szCs w:val="24"/>
        </w:rPr>
      </w:pPr>
      <w:r>
        <w:rPr>
          <w:rFonts w:ascii="Palatino Linotype" w:hAnsi="Palatino Linotype"/>
          <w:sz w:val="24"/>
          <w:szCs w:val="24"/>
        </w:rPr>
        <w:t xml:space="preserve">State which </w:t>
      </w:r>
      <w:r w:rsidRPr="00BA72AE">
        <w:rPr>
          <w:rFonts w:ascii="Palatino Linotype" w:hAnsi="Palatino Linotype"/>
          <w:sz w:val="24"/>
          <w:szCs w:val="24"/>
        </w:rPr>
        <w:t>statistical test should be used to test the hypothesis? Exp</w:t>
      </w:r>
      <w:r>
        <w:rPr>
          <w:rFonts w:ascii="Palatino Linotype" w:hAnsi="Palatino Linotype"/>
          <w:sz w:val="24"/>
          <w:szCs w:val="24"/>
        </w:rPr>
        <w:t>lain why you chose this test (3)</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r w:rsidR="00D35B0D">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Pr="00BA72AE" w:rsidRDefault="00BA72AE" w:rsidP="00BA72AE">
      <w:pPr>
        <w:ind w:right="-613"/>
        <w:rPr>
          <w:rFonts w:ascii="Palatino Linotype" w:hAnsi="Palatino Linotype"/>
          <w:sz w:val="24"/>
          <w:szCs w:val="24"/>
        </w:rPr>
      </w:pPr>
      <w:r>
        <w:rPr>
          <w:rFonts w:ascii="Palatino Linotype" w:hAnsi="Palatino Linotype"/>
          <w:sz w:val="24"/>
          <w:szCs w:val="24"/>
        </w:rPr>
        <w:t>…………………………………………………………………………………………………………</w:t>
      </w:r>
    </w:p>
    <w:p w:rsidR="00BA72AE" w:rsidRPr="00BA72AE" w:rsidRDefault="00BA72AE" w:rsidP="00BA72AE">
      <w:pPr>
        <w:rPr>
          <w:rFonts w:ascii="Palatino Linotype" w:hAnsi="Palatino Linotype"/>
          <w:sz w:val="28"/>
          <w:szCs w:val="28"/>
        </w:rPr>
      </w:pPr>
    </w:p>
    <w:p w:rsidR="00D35B0D" w:rsidRDefault="00D35B0D" w:rsidP="00D35B0D">
      <w:pPr>
        <w:rPr>
          <w:rFonts w:ascii="Palatino Linotype" w:hAnsi="Palatino Linotype"/>
          <w:sz w:val="24"/>
          <w:szCs w:val="24"/>
        </w:rPr>
      </w:pPr>
      <w:r>
        <w:rPr>
          <w:rFonts w:ascii="Palatino Linotype" w:hAnsi="Palatino Linotype"/>
          <w:sz w:val="24"/>
          <w:szCs w:val="24"/>
        </w:rPr>
        <w:t xml:space="preserve">4. </w:t>
      </w:r>
      <w:r w:rsidRPr="00D35B0D">
        <w:rPr>
          <w:rFonts w:ascii="Palatino Linotype" w:hAnsi="Palatino Linotype"/>
          <w:sz w:val="24"/>
          <w:szCs w:val="24"/>
        </w:rPr>
        <w:t xml:space="preserve">Young children who are either 30 to 36 months or 37 to 48 months old are asked to perform the Theory of Mind Smarties test. They either get the answer right or wrong.  </w:t>
      </w:r>
    </w:p>
    <w:p w:rsidR="00D35B0D" w:rsidRPr="00D35B0D" w:rsidRDefault="00D35B0D" w:rsidP="00D35B0D">
      <w:pPr>
        <w:rPr>
          <w:rFonts w:ascii="Palatino Linotype" w:hAnsi="Palatino Linotype"/>
          <w:sz w:val="24"/>
          <w:szCs w:val="24"/>
        </w:rPr>
      </w:pPr>
      <w:r>
        <w:rPr>
          <w:rFonts w:ascii="Palatino Linotype" w:hAnsi="Palatino Linotype"/>
          <w:sz w:val="24"/>
          <w:szCs w:val="24"/>
        </w:rPr>
        <w:t xml:space="preserve">State which </w:t>
      </w:r>
      <w:r w:rsidRPr="00D35B0D">
        <w:rPr>
          <w:rFonts w:ascii="Palatino Linotype" w:hAnsi="Palatino Linotype"/>
          <w:sz w:val="24"/>
          <w:szCs w:val="24"/>
        </w:rPr>
        <w:t xml:space="preserve">test can be used to show that significantly more of the older children get the answer right? </w:t>
      </w:r>
      <w:r>
        <w:rPr>
          <w:rFonts w:ascii="Palatino Linotype" w:hAnsi="Palatino Linotype"/>
          <w:sz w:val="24"/>
          <w:szCs w:val="24"/>
        </w:rPr>
        <w:t>Explain w</w:t>
      </w:r>
      <w:r w:rsidRPr="00D35B0D">
        <w:rPr>
          <w:rFonts w:ascii="Palatino Linotype" w:hAnsi="Palatino Linotype"/>
          <w:sz w:val="24"/>
          <w:szCs w:val="24"/>
        </w:rPr>
        <w:t xml:space="preserve">hy this test </w:t>
      </w:r>
      <w:r>
        <w:rPr>
          <w:rFonts w:ascii="Palatino Linotype" w:hAnsi="Palatino Linotype"/>
          <w:sz w:val="24"/>
          <w:szCs w:val="24"/>
        </w:rPr>
        <w:t xml:space="preserve">is </w:t>
      </w:r>
      <w:r w:rsidRPr="00D35B0D">
        <w:rPr>
          <w:rFonts w:ascii="Palatino Linotype" w:hAnsi="Palatino Linotype"/>
          <w:sz w:val="24"/>
          <w:szCs w:val="24"/>
        </w:rPr>
        <w:t xml:space="preserve">appropriate?   </w:t>
      </w:r>
      <w:r>
        <w:rPr>
          <w:rFonts w:ascii="Palatino Linotype" w:hAnsi="Palatino Linotype"/>
          <w:bCs/>
          <w:sz w:val="24"/>
          <w:szCs w:val="24"/>
        </w:rPr>
        <w:t>(3)</w:t>
      </w:r>
      <w:r w:rsidRPr="00D35B0D">
        <w:rPr>
          <w:rFonts w:ascii="Palatino Linotype" w:hAnsi="Palatino Linotype"/>
          <w:sz w:val="24"/>
          <w:szCs w:val="24"/>
        </w:rPr>
        <w:t xml:space="preserve"> </w:t>
      </w:r>
    </w:p>
    <w:p w:rsidR="00D35B0D" w:rsidRDefault="00D35B0D" w:rsidP="00D35B0D">
      <w:pPr>
        <w:ind w:right="-613"/>
        <w:rPr>
          <w:rFonts w:ascii="Palatino Linotype" w:hAnsi="Palatino Linotype"/>
          <w:sz w:val="24"/>
          <w:szCs w:val="24"/>
        </w:rPr>
      </w:pP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Pr="00BA72AE"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Pr="00D35B0D" w:rsidRDefault="00D35B0D" w:rsidP="00D35B0D">
      <w:pPr>
        <w:rPr>
          <w:rFonts w:ascii="Palatino Linotype" w:hAnsi="Palatino Linotype"/>
          <w:sz w:val="24"/>
          <w:szCs w:val="24"/>
        </w:rPr>
      </w:pPr>
    </w:p>
    <w:p w:rsidR="00D35B0D" w:rsidRDefault="00D35B0D" w:rsidP="00D35B0D">
      <w:pPr>
        <w:rPr>
          <w:rFonts w:ascii="Palatino Linotype" w:hAnsi="Palatino Linotype"/>
          <w:sz w:val="24"/>
          <w:szCs w:val="24"/>
        </w:rPr>
      </w:pPr>
      <w:r>
        <w:rPr>
          <w:rFonts w:ascii="Palatino Linotype" w:hAnsi="Palatino Linotype"/>
          <w:sz w:val="24"/>
          <w:szCs w:val="24"/>
        </w:rPr>
        <w:lastRenderedPageBreak/>
        <w:t xml:space="preserve">5. </w:t>
      </w:r>
      <w:r w:rsidRPr="00D35B0D">
        <w:rPr>
          <w:rFonts w:ascii="Palatino Linotype" w:hAnsi="Palatino Linotype"/>
          <w:sz w:val="24"/>
          <w:szCs w:val="24"/>
        </w:rPr>
        <w:t>Participants are given 25 ml of Coca Cola. They are then asked to respond by pressing a button whenever a red light appears. Reaction times are recorded. The participants are brought back again the next day and given 250 ml of decaff Coca Cola. Aga</w:t>
      </w:r>
      <w:r>
        <w:rPr>
          <w:rFonts w:ascii="Palatino Linotype" w:hAnsi="Palatino Linotype"/>
          <w:sz w:val="24"/>
          <w:szCs w:val="24"/>
        </w:rPr>
        <w:t xml:space="preserve">in reaction times for the same </w:t>
      </w:r>
      <w:r w:rsidRPr="00D35B0D">
        <w:rPr>
          <w:rFonts w:ascii="Palatino Linotype" w:hAnsi="Palatino Linotype"/>
          <w:sz w:val="24"/>
          <w:szCs w:val="24"/>
        </w:rPr>
        <w:t xml:space="preserve">response task are recorded. Does caffeine enhance performance? </w:t>
      </w:r>
    </w:p>
    <w:p w:rsidR="00D35B0D" w:rsidRPr="00D35B0D" w:rsidRDefault="00D35B0D" w:rsidP="00D35B0D">
      <w:pPr>
        <w:rPr>
          <w:rFonts w:ascii="Palatino Linotype" w:hAnsi="Palatino Linotype"/>
          <w:sz w:val="24"/>
          <w:szCs w:val="24"/>
        </w:rPr>
      </w:pPr>
      <w:r w:rsidRPr="00D35B0D">
        <w:rPr>
          <w:rFonts w:ascii="Palatino Linotype" w:hAnsi="Palatino Linotype"/>
          <w:sz w:val="24"/>
          <w:szCs w:val="24"/>
        </w:rPr>
        <w:t>Wh</w:t>
      </w:r>
      <w:r>
        <w:rPr>
          <w:rFonts w:ascii="Palatino Linotype" w:hAnsi="Palatino Linotype"/>
          <w:sz w:val="24"/>
          <w:szCs w:val="24"/>
        </w:rPr>
        <w:t>ich</w:t>
      </w:r>
      <w:r w:rsidRPr="00D35B0D">
        <w:rPr>
          <w:rFonts w:ascii="Palatino Linotype" w:hAnsi="Palatino Linotype"/>
          <w:sz w:val="24"/>
          <w:szCs w:val="24"/>
        </w:rPr>
        <w:t xml:space="preserve"> test can tell us this, assuming reaction times are suitable for parametric testing?</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Pr="00BA72AE"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Pr="00D35B0D" w:rsidRDefault="00D35B0D" w:rsidP="00D35B0D">
      <w:pPr>
        <w:rPr>
          <w:rFonts w:ascii="Palatino Linotype" w:hAnsi="Palatino Linotype"/>
          <w:sz w:val="24"/>
          <w:szCs w:val="24"/>
        </w:rPr>
      </w:pPr>
    </w:p>
    <w:p w:rsidR="00D35B0D" w:rsidRDefault="00D35B0D" w:rsidP="00D35B0D">
      <w:pPr>
        <w:rPr>
          <w:rFonts w:ascii="Palatino Linotype" w:hAnsi="Palatino Linotype"/>
          <w:sz w:val="24"/>
          <w:szCs w:val="24"/>
        </w:rPr>
      </w:pPr>
      <w:r>
        <w:rPr>
          <w:rFonts w:ascii="Palatino Linotype" w:hAnsi="Palatino Linotype"/>
          <w:sz w:val="24"/>
          <w:szCs w:val="24"/>
        </w:rPr>
        <w:t xml:space="preserve">6. </w:t>
      </w:r>
      <w:r w:rsidRPr="00D35B0D">
        <w:rPr>
          <w:rFonts w:ascii="Palatino Linotype" w:hAnsi="Palatino Linotype"/>
          <w:sz w:val="24"/>
          <w:szCs w:val="24"/>
        </w:rPr>
        <w:t xml:space="preserve">Participants </w:t>
      </w:r>
      <w:r w:rsidR="00B50A0B">
        <w:rPr>
          <w:rFonts w:ascii="Palatino Linotype" w:hAnsi="Palatino Linotype"/>
          <w:sz w:val="24"/>
          <w:szCs w:val="24"/>
        </w:rPr>
        <w:t>w</w:t>
      </w:r>
      <w:r w:rsidR="003A3E09">
        <w:rPr>
          <w:rFonts w:ascii="Palatino Linotype" w:hAnsi="Palatino Linotype"/>
          <w:sz w:val="24"/>
          <w:szCs w:val="24"/>
        </w:rPr>
        <w:t xml:space="preserve">ere </w:t>
      </w:r>
      <w:r w:rsidRPr="00D35B0D">
        <w:rPr>
          <w:rFonts w:ascii="Palatino Linotype" w:hAnsi="Palatino Linotype"/>
          <w:sz w:val="24"/>
          <w:szCs w:val="24"/>
        </w:rPr>
        <w:t xml:space="preserve">asked to rate an article written either by a woman or by a man using a scale of 1 – 10 for ‘quality’. The data are analysed using a non-parametric test. </w:t>
      </w:r>
    </w:p>
    <w:p w:rsidR="00D35B0D" w:rsidRPr="00D35B0D" w:rsidRDefault="00D35B0D" w:rsidP="00D35B0D">
      <w:pPr>
        <w:rPr>
          <w:rFonts w:ascii="Palatino Linotype" w:hAnsi="Palatino Linotype"/>
          <w:sz w:val="24"/>
          <w:szCs w:val="24"/>
        </w:rPr>
      </w:pPr>
      <w:r>
        <w:rPr>
          <w:rFonts w:ascii="Palatino Linotype" w:hAnsi="Palatino Linotype"/>
          <w:sz w:val="24"/>
          <w:szCs w:val="24"/>
        </w:rPr>
        <w:t xml:space="preserve">State </w:t>
      </w:r>
      <w:r w:rsidRPr="00D35B0D">
        <w:rPr>
          <w:rFonts w:ascii="Palatino Linotype" w:hAnsi="Palatino Linotype"/>
          <w:sz w:val="24"/>
          <w:szCs w:val="24"/>
        </w:rPr>
        <w:t>which test is approp</w:t>
      </w:r>
      <w:r>
        <w:rPr>
          <w:rFonts w:ascii="Palatino Linotype" w:hAnsi="Palatino Linotype"/>
          <w:sz w:val="24"/>
          <w:szCs w:val="24"/>
        </w:rPr>
        <w:t>riate and justify your choice (3)</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Pr="00BA72AE" w:rsidRDefault="00D35B0D" w:rsidP="00D35B0D">
      <w:pPr>
        <w:ind w:right="-613"/>
        <w:rPr>
          <w:rFonts w:ascii="Palatino Linotype" w:hAnsi="Palatino Linotype"/>
          <w:sz w:val="24"/>
          <w:szCs w:val="24"/>
        </w:rPr>
      </w:pPr>
      <w:r>
        <w:rPr>
          <w:rFonts w:ascii="Palatino Linotype" w:hAnsi="Palatino Linotype"/>
          <w:sz w:val="24"/>
          <w:szCs w:val="24"/>
        </w:rPr>
        <w:t>…………………………………………………………………………………………………………</w:t>
      </w:r>
    </w:p>
    <w:p w:rsidR="00D35B0D" w:rsidRPr="00D35B0D" w:rsidRDefault="00D35B0D" w:rsidP="00D35B0D">
      <w:pPr>
        <w:rPr>
          <w:rFonts w:ascii="Palatino Linotype" w:hAnsi="Palatino Linotype"/>
          <w:sz w:val="24"/>
          <w:szCs w:val="24"/>
        </w:rPr>
      </w:pPr>
    </w:p>
    <w:p w:rsidR="00B50A0B" w:rsidRDefault="00B50A0B">
      <w:pPr>
        <w:rPr>
          <w:rFonts w:ascii="Palatino Linotype" w:hAnsi="Palatino Linotype"/>
          <w:sz w:val="24"/>
          <w:szCs w:val="24"/>
        </w:rPr>
      </w:pPr>
      <w:r>
        <w:rPr>
          <w:rFonts w:ascii="Palatino Linotype" w:hAnsi="Palatino Linotype"/>
          <w:sz w:val="24"/>
          <w:szCs w:val="24"/>
        </w:rPr>
        <w:br w:type="page"/>
      </w:r>
    </w:p>
    <w:p w:rsidR="00D35B0D" w:rsidRDefault="00D35B0D" w:rsidP="00D35B0D">
      <w:pPr>
        <w:rPr>
          <w:rFonts w:ascii="Palatino Linotype" w:hAnsi="Palatino Linotype"/>
          <w:bCs/>
          <w:sz w:val="24"/>
          <w:szCs w:val="24"/>
        </w:rPr>
      </w:pPr>
      <w:r>
        <w:rPr>
          <w:rFonts w:ascii="Palatino Linotype" w:hAnsi="Palatino Linotype"/>
          <w:sz w:val="24"/>
          <w:szCs w:val="24"/>
        </w:rPr>
        <w:lastRenderedPageBreak/>
        <w:t xml:space="preserve">7. </w:t>
      </w:r>
      <w:r w:rsidRPr="00D35B0D">
        <w:rPr>
          <w:rFonts w:ascii="Palatino Linotype" w:hAnsi="Palatino Linotype"/>
          <w:sz w:val="24"/>
          <w:szCs w:val="24"/>
        </w:rPr>
        <w:t>Participants rate pictures of ma</w:t>
      </w:r>
      <w:r>
        <w:rPr>
          <w:rFonts w:ascii="Palatino Linotype" w:hAnsi="Palatino Linotype"/>
          <w:sz w:val="24"/>
          <w:szCs w:val="24"/>
        </w:rPr>
        <w:t>l</w:t>
      </w:r>
      <w:r w:rsidRPr="00D35B0D">
        <w:rPr>
          <w:rFonts w:ascii="Palatino Linotype" w:hAnsi="Palatino Linotype"/>
          <w:sz w:val="24"/>
          <w:szCs w:val="24"/>
        </w:rPr>
        <w:t xml:space="preserve">es and females on a scale of 1 to 10 for attractiveness. The males and females are actually members of couples. Ratings for the male and female in each couple are then paired together.  The ratings are found to be suitable for parametric testing. Are couples well matched on attractiveness? </w:t>
      </w:r>
      <w:r w:rsidR="00B50A0B">
        <w:rPr>
          <w:rFonts w:ascii="Palatino Linotype" w:hAnsi="Palatino Linotype"/>
          <w:sz w:val="24"/>
          <w:szCs w:val="24"/>
        </w:rPr>
        <w:t>State which</w:t>
      </w:r>
      <w:r w:rsidRPr="00D35B0D">
        <w:rPr>
          <w:rFonts w:ascii="Palatino Linotype" w:hAnsi="Palatino Linotype"/>
          <w:sz w:val="24"/>
          <w:szCs w:val="24"/>
        </w:rPr>
        <w:t xml:space="preserve"> test can be used to find out and why? </w:t>
      </w:r>
      <w:r w:rsidR="00B50A0B">
        <w:rPr>
          <w:rFonts w:ascii="Palatino Linotype" w:hAnsi="Palatino Linotype"/>
          <w:bCs/>
          <w:sz w:val="24"/>
          <w:szCs w:val="24"/>
        </w:rPr>
        <w:t>(3)</w:t>
      </w:r>
    </w:p>
    <w:p w:rsidR="00B50A0B" w:rsidRDefault="00B50A0B" w:rsidP="00B50A0B">
      <w:pPr>
        <w:ind w:right="-613"/>
        <w:rPr>
          <w:rFonts w:ascii="Palatino Linotype" w:hAnsi="Palatino Linotype"/>
          <w:sz w:val="24"/>
          <w:szCs w:val="24"/>
        </w:rPr>
      </w:pPr>
      <w:r>
        <w:rPr>
          <w:rFonts w:ascii="Palatino Linotype" w:hAnsi="Palatino Linotype"/>
          <w:sz w:val="24"/>
          <w:szCs w:val="24"/>
        </w:rPr>
        <w:t>………………………………………………………………………………………………………</w:t>
      </w:r>
    </w:p>
    <w:p w:rsidR="00B50A0B" w:rsidRDefault="00B50A0B" w:rsidP="00B50A0B">
      <w:pPr>
        <w:ind w:right="-613"/>
        <w:rPr>
          <w:rFonts w:ascii="Palatino Linotype" w:hAnsi="Palatino Linotype"/>
          <w:sz w:val="24"/>
          <w:szCs w:val="24"/>
        </w:rPr>
      </w:pPr>
      <w:r>
        <w:rPr>
          <w:rFonts w:ascii="Palatino Linotype" w:hAnsi="Palatino Linotype"/>
          <w:sz w:val="24"/>
          <w:szCs w:val="24"/>
        </w:rPr>
        <w:t>…………………………………………………………………………………………………………</w:t>
      </w:r>
    </w:p>
    <w:p w:rsidR="00B50A0B" w:rsidRDefault="00B50A0B" w:rsidP="00B50A0B">
      <w:pPr>
        <w:ind w:right="-613"/>
        <w:rPr>
          <w:rFonts w:ascii="Palatino Linotype" w:hAnsi="Palatino Linotype"/>
          <w:sz w:val="24"/>
          <w:szCs w:val="24"/>
        </w:rPr>
      </w:pPr>
      <w:r>
        <w:rPr>
          <w:rFonts w:ascii="Palatino Linotype" w:hAnsi="Palatino Linotype"/>
          <w:sz w:val="24"/>
          <w:szCs w:val="24"/>
        </w:rPr>
        <w:t>…………………………………………………………………………………………………………</w:t>
      </w:r>
    </w:p>
    <w:p w:rsidR="00B50A0B" w:rsidRDefault="00B50A0B" w:rsidP="00B50A0B">
      <w:pPr>
        <w:ind w:right="-613"/>
        <w:rPr>
          <w:rFonts w:ascii="Palatino Linotype" w:hAnsi="Palatino Linotype"/>
          <w:sz w:val="24"/>
          <w:szCs w:val="24"/>
        </w:rPr>
      </w:pPr>
      <w:r>
        <w:rPr>
          <w:rFonts w:ascii="Palatino Linotype" w:hAnsi="Palatino Linotype"/>
          <w:sz w:val="24"/>
          <w:szCs w:val="24"/>
        </w:rPr>
        <w:t>…………………………………………………………………………………………………………</w:t>
      </w:r>
    </w:p>
    <w:p w:rsidR="00E34967" w:rsidRDefault="00B50A0B" w:rsidP="00B50A0B">
      <w:pPr>
        <w:ind w:right="-613"/>
        <w:rPr>
          <w:rFonts w:ascii="Palatino Linotype" w:hAnsi="Palatino Linotype"/>
          <w:sz w:val="24"/>
          <w:szCs w:val="24"/>
        </w:rPr>
      </w:pPr>
      <w:r>
        <w:rPr>
          <w:rFonts w:ascii="Palatino Linotype" w:hAnsi="Palatino Linotype"/>
          <w:sz w:val="24"/>
          <w:szCs w:val="24"/>
        </w:rPr>
        <w:t>…………………………………………………………………………………………………………</w:t>
      </w:r>
    </w:p>
    <w:p w:rsidR="00E34967" w:rsidRDefault="00E34967">
      <w:pPr>
        <w:rPr>
          <w:rFonts w:ascii="Palatino Linotype" w:hAnsi="Palatino Linotype"/>
          <w:sz w:val="24"/>
          <w:szCs w:val="24"/>
        </w:rPr>
      </w:pPr>
      <w:r>
        <w:rPr>
          <w:rFonts w:ascii="Palatino Linotype" w:hAnsi="Palatino Linotype"/>
          <w:sz w:val="24"/>
          <w:szCs w:val="24"/>
        </w:rPr>
        <w:br w:type="page"/>
      </w:r>
    </w:p>
    <w:p w:rsidR="00B50A0B" w:rsidRDefault="00E34967" w:rsidP="00B50A0B">
      <w:pPr>
        <w:ind w:right="-613"/>
        <w:rPr>
          <w:rFonts w:ascii="Lucida Handwriting" w:hAnsi="Lucida Handwriting"/>
          <w:sz w:val="36"/>
          <w:szCs w:val="36"/>
        </w:rPr>
      </w:pPr>
      <w:r>
        <w:rPr>
          <w:rFonts w:ascii="Lucida Handwriting" w:hAnsi="Lucida Handwriting"/>
          <w:sz w:val="36"/>
          <w:szCs w:val="36"/>
        </w:rPr>
        <w:lastRenderedPageBreak/>
        <w:t xml:space="preserve">Social Learning Theory and Bumble Bees with </w:t>
      </w:r>
      <w:r w:rsidRPr="00E34967">
        <w:rPr>
          <w:rFonts w:ascii="Lucida Handwriting" w:hAnsi="Lucida Handwriting"/>
          <w:sz w:val="36"/>
          <w:szCs w:val="36"/>
        </w:rPr>
        <w:t>Profes</w:t>
      </w:r>
      <w:r>
        <w:rPr>
          <w:rFonts w:ascii="Lucida Handwriting" w:hAnsi="Lucida Handwriting"/>
          <w:sz w:val="36"/>
          <w:szCs w:val="36"/>
        </w:rPr>
        <w:t xml:space="preserve">sor Bea Swacks </w:t>
      </w:r>
    </w:p>
    <w:p w:rsidR="00E34967" w:rsidRDefault="00E34967" w:rsidP="00B50A0B">
      <w:pPr>
        <w:ind w:right="-613"/>
        <w:rPr>
          <w:rFonts w:ascii="Palatino Linotype" w:hAnsi="Palatino Linotype"/>
          <w:sz w:val="28"/>
          <w:szCs w:val="28"/>
        </w:rPr>
      </w:pPr>
      <w:r w:rsidRPr="00E34967">
        <w:rPr>
          <w:rFonts w:ascii="Palatino Linotype" w:hAnsi="Palatino Linotype"/>
          <w:sz w:val="28"/>
          <w:szCs w:val="28"/>
        </w:rPr>
        <w:t>You are going to learn about a number of bees, you need to tally their behaviour here: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0"/>
        <w:gridCol w:w="2742"/>
        <w:gridCol w:w="2497"/>
        <w:gridCol w:w="2203"/>
      </w:tblGrid>
      <w:tr w:rsidR="000D029C" w:rsidRPr="00363E1F" w:rsidTr="002743DB">
        <w:tc>
          <w:tcPr>
            <w:tcW w:w="1800" w:type="dxa"/>
          </w:tcPr>
          <w:p w:rsidR="000D029C" w:rsidRPr="000D029C" w:rsidRDefault="000D029C" w:rsidP="002743DB">
            <w:pPr>
              <w:spacing w:after="0" w:line="240" w:lineRule="auto"/>
              <w:rPr>
                <w:rFonts w:ascii="Palatino Linotype" w:hAnsi="Palatino Linotype"/>
                <w:b/>
                <w:sz w:val="20"/>
                <w:szCs w:val="20"/>
              </w:rPr>
            </w:pPr>
          </w:p>
        </w:tc>
        <w:tc>
          <w:tcPr>
            <w:tcW w:w="2742" w:type="dxa"/>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Pulled the string to receive a treat</w:t>
            </w:r>
          </w:p>
        </w:tc>
        <w:tc>
          <w:tcPr>
            <w:tcW w:w="2497" w:type="dxa"/>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Did not pulled the string to receive a treat</w:t>
            </w:r>
          </w:p>
        </w:tc>
        <w:tc>
          <w:tcPr>
            <w:tcW w:w="2203" w:type="dxa"/>
          </w:tcPr>
          <w:p w:rsidR="000D029C" w:rsidRPr="000D029C" w:rsidRDefault="000D029C" w:rsidP="002743DB">
            <w:pPr>
              <w:spacing w:after="0" w:line="240" w:lineRule="auto"/>
              <w:rPr>
                <w:rFonts w:ascii="Palatino Linotype" w:hAnsi="Palatino Linotype"/>
                <w:b/>
                <w:sz w:val="20"/>
                <w:szCs w:val="20"/>
              </w:rPr>
            </w:pPr>
          </w:p>
        </w:tc>
      </w:tr>
      <w:tr w:rsidR="000D029C" w:rsidRPr="00363E1F" w:rsidTr="002743DB">
        <w:trPr>
          <w:trHeight w:val="300"/>
        </w:trPr>
        <w:tc>
          <w:tcPr>
            <w:tcW w:w="1800" w:type="dxa"/>
            <w:vMerge w:val="restart"/>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Did not observe innovator bees before being faced with the string pulling challenge</w:t>
            </w:r>
          </w:p>
        </w:tc>
        <w:tc>
          <w:tcPr>
            <w:tcW w:w="2742" w:type="dxa"/>
          </w:tcPr>
          <w:p w:rsidR="000D029C" w:rsidRPr="000D029C" w:rsidRDefault="000D029C" w:rsidP="002743DB">
            <w:pPr>
              <w:spacing w:after="0" w:line="240" w:lineRule="auto"/>
              <w:rPr>
                <w:rFonts w:ascii="Palatino Linotype" w:hAnsi="Palatino Linotype"/>
                <w:i/>
                <w:sz w:val="20"/>
                <w:szCs w:val="20"/>
              </w:rPr>
            </w:pPr>
            <w:r w:rsidRPr="000D029C">
              <w:rPr>
                <w:rFonts w:ascii="Palatino Linotype" w:hAnsi="Palatino Linotype"/>
                <w:i/>
                <w:sz w:val="20"/>
                <w:szCs w:val="20"/>
              </w:rPr>
              <w:t>Cell A</w:t>
            </w:r>
          </w:p>
        </w:tc>
        <w:tc>
          <w:tcPr>
            <w:tcW w:w="2497" w:type="dxa"/>
          </w:tcPr>
          <w:p w:rsidR="000D029C" w:rsidRPr="000D029C" w:rsidRDefault="000D029C" w:rsidP="002743DB">
            <w:pPr>
              <w:spacing w:after="0" w:line="240" w:lineRule="auto"/>
              <w:rPr>
                <w:rFonts w:ascii="Palatino Linotype" w:hAnsi="Palatino Linotype"/>
                <w:i/>
                <w:sz w:val="20"/>
                <w:szCs w:val="20"/>
              </w:rPr>
            </w:pPr>
            <w:r w:rsidRPr="000D029C">
              <w:rPr>
                <w:rFonts w:ascii="Palatino Linotype" w:hAnsi="Palatino Linotype"/>
                <w:i/>
                <w:sz w:val="20"/>
                <w:szCs w:val="20"/>
              </w:rPr>
              <w:t>Cell B</w:t>
            </w:r>
          </w:p>
        </w:tc>
        <w:tc>
          <w:tcPr>
            <w:tcW w:w="2203" w:type="dxa"/>
            <w:vMerge w:val="restart"/>
          </w:tcPr>
          <w:p w:rsidR="000D029C" w:rsidRPr="000D029C" w:rsidRDefault="000D029C" w:rsidP="000D029C">
            <w:pPr>
              <w:spacing w:after="0" w:line="240" w:lineRule="auto"/>
              <w:rPr>
                <w:rFonts w:ascii="Palatino Linotype" w:hAnsi="Palatino Linotype"/>
                <w:b/>
                <w:sz w:val="20"/>
                <w:szCs w:val="20"/>
              </w:rPr>
            </w:pPr>
            <w:r w:rsidRPr="000D029C">
              <w:rPr>
                <w:rFonts w:ascii="Palatino Linotype" w:hAnsi="Palatino Linotype"/>
                <w:b/>
                <w:sz w:val="20"/>
                <w:szCs w:val="20"/>
              </w:rPr>
              <w:t xml:space="preserve">Row total :           </w:t>
            </w:r>
          </w:p>
          <w:p w:rsidR="000D029C" w:rsidRPr="000D029C" w:rsidRDefault="000D029C" w:rsidP="002743DB">
            <w:pPr>
              <w:spacing w:after="0" w:line="240" w:lineRule="auto"/>
              <w:rPr>
                <w:rFonts w:ascii="Palatino Linotype" w:hAnsi="Palatino Linotype"/>
                <w:sz w:val="20"/>
                <w:szCs w:val="20"/>
              </w:rPr>
            </w:pPr>
          </w:p>
          <w:p w:rsidR="000D029C" w:rsidRPr="000D029C" w:rsidRDefault="000D029C" w:rsidP="002743DB">
            <w:pPr>
              <w:spacing w:after="0" w:line="240" w:lineRule="auto"/>
              <w:rPr>
                <w:rFonts w:ascii="Palatino Linotype" w:hAnsi="Palatino Linotype"/>
                <w:sz w:val="20"/>
                <w:szCs w:val="20"/>
              </w:rPr>
            </w:pPr>
            <w:r w:rsidRPr="000D029C">
              <w:rPr>
                <w:rFonts w:ascii="Palatino Linotype" w:hAnsi="Palatino Linotype"/>
                <w:sz w:val="20"/>
                <w:szCs w:val="20"/>
              </w:rPr>
              <w:t xml:space="preserve">     </w:t>
            </w:r>
          </w:p>
        </w:tc>
      </w:tr>
      <w:tr w:rsidR="000D029C" w:rsidRPr="00363E1F" w:rsidTr="002743DB">
        <w:trPr>
          <w:trHeight w:val="300"/>
        </w:trPr>
        <w:tc>
          <w:tcPr>
            <w:tcW w:w="1800" w:type="dxa"/>
            <w:vMerge/>
          </w:tcPr>
          <w:p w:rsidR="000D029C" w:rsidRPr="000D029C" w:rsidRDefault="000D029C" w:rsidP="002743DB">
            <w:pPr>
              <w:spacing w:after="0" w:line="240" w:lineRule="auto"/>
              <w:rPr>
                <w:rFonts w:ascii="Palatino Linotype" w:hAnsi="Palatino Linotype"/>
                <w:b/>
                <w:sz w:val="20"/>
                <w:szCs w:val="20"/>
              </w:rPr>
            </w:pPr>
          </w:p>
        </w:tc>
        <w:tc>
          <w:tcPr>
            <w:tcW w:w="2742" w:type="dxa"/>
          </w:tcPr>
          <w:p w:rsidR="000D029C" w:rsidRPr="000D029C" w:rsidRDefault="000D029C" w:rsidP="002743DB">
            <w:pPr>
              <w:spacing w:after="0" w:line="240" w:lineRule="auto"/>
              <w:rPr>
                <w:rFonts w:ascii="Palatino Linotype" w:hAnsi="Palatino Linotype"/>
                <w:i/>
                <w:sz w:val="20"/>
                <w:szCs w:val="20"/>
              </w:rPr>
            </w:pPr>
          </w:p>
          <w:p w:rsidR="000D029C" w:rsidRPr="000D029C" w:rsidRDefault="000D029C" w:rsidP="002743DB">
            <w:pPr>
              <w:spacing w:after="0" w:line="240" w:lineRule="auto"/>
              <w:rPr>
                <w:rFonts w:ascii="Palatino Linotype" w:hAnsi="Palatino Linotype"/>
                <w:i/>
                <w:sz w:val="20"/>
                <w:szCs w:val="20"/>
              </w:rPr>
            </w:pPr>
          </w:p>
          <w:p w:rsidR="000D029C" w:rsidRPr="000D029C" w:rsidRDefault="000D029C" w:rsidP="002743DB">
            <w:pPr>
              <w:spacing w:after="0" w:line="240" w:lineRule="auto"/>
              <w:rPr>
                <w:rFonts w:ascii="Palatino Linotype" w:hAnsi="Palatino Linotype"/>
                <w:i/>
                <w:sz w:val="20"/>
                <w:szCs w:val="20"/>
              </w:rPr>
            </w:pPr>
          </w:p>
        </w:tc>
        <w:tc>
          <w:tcPr>
            <w:tcW w:w="2497" w:type="dxa"/>
          </w:tcPr>
          <w:p w:rsidR="000D029C" w:rsidRPr="000D029C" w:rsidRDefault="000D029C" w:rsidP="002743DB">
            <w:pPr>
              <w:spacing w:after="0" w:line="240" w:lineRule="auto"/>
              <w:rPr>
                <w:rFonts w:ascii="Palatino Linotype" w:hAnsi="Palatino Linotype"/>
                <w:i/>
                <w:sz w:val="20"/>
                <w:szCs w:val="20"/>
              </w:rPr>
            </w:pPr>
          </w:p>
        </w:tc>
        <w:tc>
          <w:tcPr>
            <w:tcW w:w="2203" w:type="dxa"/>
            <w:vMerge/>
          </w:tcPr>
          <w:p w:rsidR="000D029C" w:rsidRPr="000D029C" w:rsidRDefault="000D029C" w:rsidP="002743DB">
            <w:pPr>
              <w:spacing w:after="0" w:line="240" w:lineRule="auto"/>
              <w:rPr>
                <w:rFonts w:ascii="Palatino Linotype" w:hAnsi="Palatino Linotype"/>
                <w:sz w:val="20"/>
                <w:szCs w:val="20"/>
              </w:rPr>
            </w:pPr>
          </w:p>
        </w:tc>
      </w:tr>
      <w:tr w:rsidR="000D029C" w:rsidRPr="00363E1F" w:rsidTr="002743DB">
        <w:trPr>
          <w:trHeight w:val="293"/>
        </w:trPr>
        <w:tc>
          <w:tcPr>
            <w:tcW w:w="1800" w:type="dxa"/>
            <w:vMerge w:val="restart"/>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Observed innovator bees before being faced with the string pulling challenge</w:t>
            </w:r>
          </w:p>
        </w:tc>
        <w:tc>
          <w:tcPr>
            <w:tcW w:w="2742" w:type="dxa"/>
          </w:tcPr>
          <w:p w:rsidR="000D029C" w:rsidRPr="000D029C" w:rsidRDefault="000D029C" w:rsidP="002743DB">
            <w:pPr>
              <w:spacing w:after="0" w:line="240" w:lineRule="auto"/>
              <w:rPr>
                <w:rFonts w:ascii="Palatino Linotype" w:hAnsi="Palatino Linotype"/>
                <w:i/>
                <w:sz w:val="20"/>
                <w:szCs w:val="20"/>
              </w:rPr>
            </w:pPr>
            <w:r w:rsidRPr="000D029C">
              <w:rPr>
                <w:rFonts w:ascii="Palatino Linotype" w:hAnsi="Palatino Linotype"/>
                <w:i/>
                <w:sz w:val="20"/>
                <w:szCs w:val="20"/>
              </w:rPr>
              <w:t>Cell C</w:t>
            </w:r>
          </w:p>
        </w:tc>
        <w:tc>
          <w:tcPr>
            <w:tcW w:w="2497" w:type="dxa"/>
          </w:tcPr>
          <w:p w:rsidR="000D029C" w:rsidRPr="000D029C" w:rsidRDefault="000D029C" w:rsidP="002743DB">
            <w:pPr>
              <w:spacing w:after="0" w:line="240" w:lineRule="auto"/>
              <w:rPr>
                <w:rFonts w:ascii="Palatino Linotype" w:hAnsi="Palatino Linotype"/>
                <w:i/>
                <w:sz w:val="20"/>
                <w:szCs w:val="20"/>
              </w:rPr>
            </w:pPr>
            <w:r w:rsidRPr="000D029C">
              <w:rPr>
                <w:rFonts w:ascii="Palatino Linotype" w:hAnsi="Palatino Linotype"/>
                <w:i/>
                <w:sz w:val="20"/>
                <w:szCs w:val="20"/>
              </w:rPr>
              <w:t>Cell D</w:t>
            </w:r>
          </w:p>
        </w:tc>
        <w:tc>
          <w:tcPr>
            <w:tcW w:w="2203" w:type="dxa"/>
            <w:vMerge w:val="restart"/>
          </w:tcPr>
          <w:p w:rsidR="000D029C" w:rsidRPr="000D029C" w:rsidRDefault="000D029C" w:rsidP="000D029C">
            <w:pPr>
              <w:spacing w:after="0" w:line="240" w:lineRule="auto"/>
              <w:rPr>
                <w:rFonts w:ascii="Palatino Linotype" w:hAnsi="Palatino Linotype"/>
                <w:b/>
                <w:sz w:val="20"/>
                <w:szCs w:val="20"/>
              </w:rPr>
            </w:pPr>
            <w:r w:rsidRPr="000D029C">
              <w:rPr>
                <w:rFonts w:ascii="Palatino Linotype" w:hAnsi="Palatino Linotype"/>
                <w:b/>
                <w:sz w:val="20"/>
                <w:szCs w:val="20"/>
              </w:rPr>
              <w:t xml:space="preserve">Row total :           </w:t>
            </w:r>
          </w:p>
          <w:p w:rsidR="000D029C" w:rsidRPr="000D029C" w:rsidRDefault="000D029C" w:rsidP="002743DB">
            <w:pPr>
              <w:spacing w:after="0" w:line="240" w:lineRule="auto"/>
              <w:rPr>
                <w:rFonts w:ascii="Palatino Linotype" w:hAnsi="Palatino Linotype"/>
                <w:i/>
                <w:sz w:val="20"/>
                <w:szCs w:val="20"/>
              </w:rPr>
            </w:pPr>
          </w:p>
          <w:p w:rsidR="000D029C" w:rsidRPr="000D029C" w:rsidRDefault="000D029C" w:rsidP="002743DB">
            <w:pPr>
              <w:spacing w:after="0" w:line="240" w:lineRule="auto"/>
              <w:rPr>
                <w:rFonts w:ascii="Palatino Linotype" w:hAnsi="Palatino Linotype"/>
                <w:sz w:val="20"/>
                <w:szCs w:val="20"/>
              </w:rPr>
            </w:pPr>
            <w:r w:rsidRPr="000D029C">
              <w:rPr>
                <w:rFonts w:ascii="Palatino Linotype" w:hAnsi="Palatino Linotype"/>
                <w:i/>
                <w:sz w:val="20"/>
                <w:szCs w:val="20"/>
              </w:rPr>
              <w:t xml:space="preserve">       </w:t>
            </w:r>
          </w:p>
        </w:tc>
      </w:tr>
      <w:tr w:rsidR="000D029C" w:rsidRPr="00363E1F" w:rsidTr="002743DB">
        <w:trPr>
          <w:trHeight w:val="292"/>
        </w:trPr>
        <w:tc>
          <w:tcPr>
            <w:tcW w:w="1800" w:type="dxa"/>
            <w:vMerge/>
          </w:tcPr>
          <w:p w:rsidR="000D029C" w:rsidRPr="000D029C" w:rsidRDefault="000D029C" w:rsidP="002743DB">
            <w:pPr>
              <w:spacing w:after="0" w:line="240" w:lineRule="auto"/>
              <w:rPr>
                <w:rFonts w:ascii="Palatino Linotype" w:hAnsi="Palatino Linotype"/>
                <w:sz w:val="20"/>
                <w:szCs w:val="20"/>
              </w:rPr>
            </w:pPr>
          </w:p>
        </w:tc>
        <w:tc>
          <w:tcPr>
            <w:tcW w:w="2742" w:type="dxa"/>
          </w:tcPr>
          <w:p w:rsidR="000D029C" w:rsidRPr="000D029C" w:rsidRDefault="000D029C" w:rsidP="002743DB">
            <w:pPr>
              <w:spacing w:after="0" w:line="240" w:lineRule="auto"/>
              <w:rPr>
                <w:rFonts w:ascii="Palatino Linotype" w:hAnsi="Palatino Linotype"/>
                <w:i/>
                <w:sz w:val="20"/>
                <w:szCs w:val="20"/>
              </w:rPr>
            </w:pPr>
          </w:p>
          <w:p w:rsidR="000D029C" w:rsidRPr="000D029C" w:rsidRDefault="000D029C" w:rsidP="002743DB">
            <w:pPr>
              <w:spacing w:after="0" w:line="240" w:lineRule="auto"/>
              <w:rPr>
                <w:rFonts w:ascii="Palatino Linotype" w:hAnsi="Palatino Linotype"/>
                <w:i/>
                <w:sz w:val="20"/>
                <w:szCs w:val="20"/>
              </w:rPr>
            </w:pPr>
          </w:p>
          <w:p w:rsidR="000D029C" w:rsidRPr="000D029C" w:rsidRDefault="000D029C" w:rsidP="002743DB">
            <w:pPr>
              <w:spacing w:after="0" w:line="240" w:lineRule="auto"/>
              <w:rPr>
                <w:rFonts w:ascii="Palatino Linotype" w:hAnsi="Palatino Linotype"/>
                <w:i/>
                <w:sz w:val="20"/>
                <w:szCs w:val="20"/>
              </w:rPr>
            </w:pPr>
          </w:p>
        </w:tc>
        <w:tc>
          <w:tcPr>
            <w:tcW w:w="2497" w:type="dxa"/>
          </w:tcPr>
          <w:p w:rsidR="000D029C" w:rsidRPr="000D029C" w:rsidRDefault="000D029C" w:rsidP="002743DB">
            <w:pPr>
              <w:spacing w:after="0" w:line="240" w:lineRule="auto"/>
              <w:rPr>
                <w:rFonts w:ascii="Palatino Linotype" w:hAnsi="Palatino Linotype"/>
                <w:i/>
                <w:sz w:val="20"/>
                <w:szCs w:val="20"/>
              </w:rPr>
            </w:pPr>
          </w:p>
        </w:tc>
        <w:tc>
          <w:tcPr>
            <w:tcW w:w="2203" w:type="dxa"/>
            <w:vMerge/>
          </w:tcPr>
          <w:p w:rsidR="000D029C" w:rsidRPr="000D029C" w:rsidRDefault="000D029C" w:rsidP="002743DB">
            <w:pPr>
              <w:spacing w:after="0" w:line="240" w:lineRule="auto"/>
              <w:rPr>
                <w:rFonts w:ascii="Palatino Linotype" w:hAnsi="Palatino Linotype"/>
                <w:i/>
                <w:sz w:val="20"/>
                <w:szCs w:val="20"/>
              </w:rPr>
            </w:pPr>
          </w:p>
        </w:tc>
      </w:tr>
      <w:tr w:rsidR="000D029C" w:rsidRPr="00363E1F" w:rsidTr="002743DB">
        <w:tc>
          <w:tcPr>
            <w:tcW w:w="1800" w:type="dxa"/>
          </w:tcPr>
          <w:p w:rsidR="000D029C" w:rsidRPr="000D029C" w:rsidRDefault="000D029C" w:rsidP="002743DB">
            <w:pPr>
              <w:spacing w:after="0" w:line="240" w:lineRule="auto"/>
              <w:rPr>
                <w:rFonts w:ascii="Palatino Linotype" w:hAnsi="Palatino Linotype"/>
                <w:b/>
                <w:sz w:val="20"/>
                <w:szCs w:val="20"/>
              </w:rPr>
            </w:pPr>
          </w:p>
        </w:tc>
        <w:tc>
          <w:tcPr>
            <w:tcW w:w="2742" w:type="dxa"/>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i/>
                <w:sz w:val="20"/>
                <w:szCs w:val="20"/>
              </w:rPr>
              <w:t xml:space="preserve"> </w:t>
            </w:r>
            <w:r w:rsidRPr="000D029C">
              <w:rPr>
                <w:rFonts w:ascii="Palatino Linotype" w:hAnsi="Palatino Linotype"/>
                <w:b/>
                <w:sz w:val="20"/>
                <w:szCs w:val="20"/>
              </w:rPr>
              <w:t xml:space="preserve">Column total :           </w:t>
            </w:r>
          </w:p>
          <w:p w:rsidR="000D029C" w:rsidRPr="000D029C" w:rsidRDefault="000D029C" w:rsidP="002743DB">
            <w:pPr>
              <w:spacing w:after="0" w:line="240" w:lineRule="auto"/>
              <w:rPr>
                <w:rFonts w:ascii="Palatino Linotype" w:hAnsi="Palatino Linotype"/>
                <w:sz w:val="20"/>
                <w:szCs w:val="20"/>
              </w:rPr>
            </w:pPr>
            <w:r w:rsidRPr="000D029C">
              <w:rPr>
                <w:rFonts w:ascii="Palatino Linotype" w:hAnsi="Palatino Linotype"/>
                <w:i/>
                <w:sz w:val="20"/>
                <w:szCs w:val="20"/>
              </w:rPr>
              <w:t xml:space="preserve">                </w:t>
            </w:r>
          </w:p>
        </w:tc>
        <w:tc>
          <w:tcPr>
            <w:tcW w:w="2497" w:type="dxa"/>
          </w:tcPr>
          <w:p w:rsidR="000D029C" w:rsidRPr="000D029C" w:rsidRDefault="000D029C" w:rsidP="000D029C">
            <w:pPr>
              <w:spacing w:after="0" w:line="240" w:lineRule="auto"/>
              <w:rPr>
                <w:rFonts w:ascii="Palatino Linotype" w:hAnsi="Palatino Linotype"/>
                <w:b/>
                <w:sz w:val="20"/>
                <w:szCs w:val="20"/>
              </w:rPr>
            </w:pPr>
            <w:r w:rsidRPr="000D029C">
              <w:rPr>
                <w:rFonts w:ascii="Palatino Linotype" w:hAnsi="Palatino Linotype"/>
                <w:i/>
                <w:sz w:val="20"/>
                <w:szCs w:val="20"/>
              </w:rPr>
              <w:t xml:space="preserve"> </w:t>
            </w:r>
            <w:r w:rsidRPr="000D029C">
              <w:rPr>
                <w:rFonts w:ascii="Palatino Linotype" w:hAnsi="Palatino Linotype"/>
                <w:b/>
                <w:sz w:val="20"/>
                <w:szCs w:val="20"/>
              </w:rPr>
              <w:t xml:space="preserve">Column total :           </w:t>
            </w:r>
          </w:p>
          <w:p w:rsidR="000D029C" w:rsidRPr="000D029C" w:rsidRDefault="000D029C" w:rsidP="000D029C">
            <w:pPr>
              <w:spacing w:after="0" w:line="240" w:lineRule="auto"/>
              <w:rPr>
                <w:rFonts w:ascii="Palatino Linotype" w:hAnsi="Palatino Linotype"/>
                <w:i/>
                <w:sz w:val="20"/>
                <w:szCs w:val="20"/>
              </w:rPr>
            </w:pPr>
            <w:r w:rsidRPr="000D029C">
              <w:rPr>
                <w:rFonts w:ascii="Palatino Linotype" w:hAnsi="Palatino Linotype"/>
                <w:i/>
                <w:sz w:val="20"/>
                <w:szCs w:val="20"/>
              </w:rPr>
              <w:t xml:space="preserve">                </w:t>
            </w:r>
          </w:p>
          <w:p w:rsidR="000D029C" w:rsidRPr="000D029C" w:rsidRDefault="000D029C" w:rsidP="002743DB">
            <w:pPr>
              <w:spacing w:after="0" w:line="240" w:lineRule="auto"/>
              <w:rPr>
                <w:rFonts w:ascii="Palatino Linotype" w:hAnsi="Palatino Linotype"/>
                <w:i/>
                <w:sz w:val="20"/>
                <w:szCs w:val="20"/>
              </w:rPr>
            </w:pPr>
          </w:p>
        </w:tc>
        <w:tc>
          <w:tcPr>
            <w:tcW w:w="2203" w:type="dxa"/>
          </w:tcPr>
          <w:p w:rsid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rPr>
              <w:t>Total number of observations</w:t>
            </w:r>
            <w:r>
              <w:rPr>
                <w:rFonts w:ascii="Palatino Linotype" w:hAnsi="Palatino Linotype"/>
                <w:b/>
                <w:sz w:val="20"/>
                <w:szCs w:val="20"/>
              </w:rPr>
              <w:t>:</w:t>
            </w:r>
          </w:p>
          <w:p w:rsidR="000D029C" w:rsidRDefault="000D029C" w:rsidP="002743DB">
            <w:pPr>
              <w:spacing w:after="0" w:line="240" w:lineRule="auto"/>
              <w:rPr>
                <w:rFonts w:ascii="Palatino Linotype" w:hAnsi="Palatino Linotype"/>
                <w:b/>
                <w:sz w:val="20"/>
                <w:szCs w:val="20"/>
              </w:rPr>
            </w:pPr>
          </w:p>
          <w:p w:rsidR="000D029C" w:rsidRPr="000D029C" w:rsidRDefault="000D029C" w:rsidP="002743DB">
            <w:pPr>
              <w:spacing w:after="0" w:line="240" w:lineRule="auto"/>
              <w:rPr>
                <w:rFonts w:ascii="Palatino Linotype" w:hAnsi="Palatino Linotype"/>
                <w:b/>
                <w:sz w:val="20"/>
                <w:szCs w:val="20"/>
              </w:rPr>
            </w:pPr>
          </w:p>
          <w:p w:rsidR="000D029C" w:rsidRPr="000D029C" w:rsidRDefault="000D029C" w:rsidP="002743DB">
            <w:pPr>
              <w:spacing w:after="0" w:line="240" w:lineRule="auto"/>
              <w:rPr>
                <w:rFonts w:ascii="Palatino Linotype" w:hAnsi="Palatino Linotype"/>
                <w:i/>
                <w:sz w:val="20"/>
                <w:szCs w:val="20"/>
              </w:rPr>
            </w:pPr>
          </w:p>
          <w:p w:rsidR="000D029C" w:rsidRPr="000D029C" w:rsidRDefault="000D029C" w:rsidP="002743DB">
            <w:pPr>
              <w:spacing w:after="0" w:line="240" w:lineRule="auto"/>
              <w:rPr>
                <w:rFonts w:ascii="Palatino Linotype" w:hAnsi="Palatino Linotype"/>
                <w:sz w:val="20"/>
                <w:szCs w:val="20"/>
              </w:rPr>
            </w:pPr>
          </w:p>
        </w:tc>
      </w:tr>
    </w:tbl>
    <w:p w:rsidR="00E34967" w:rsidRDefault="00E34967" w:rsidP="00B50A0B">
      <w:pPr>
        <w:ind w:right="-613"/>
        <w:rPr>
          <w:rFonts w:ascii="Palatino Linotype" w:hAnsi="Palatino Linotype"/>
          <w:sz w:val="28"/>
          <w:szCs w:val="28"/>
        </w:rPr>
      </w:pPr>
    </w:p>
    <w:p w:rsidR="000D029C" w:rsidRPr="001422ED" w:rsidRDefault="000D029C" w:rsidP="000D029C">
      <w:pPr>
        <w:rPr>
          <w:i/>
          <w:sz w:val="24"/>
          <w:szCs w:val="24"/>
        </w:rPr>
      </w:pPr>
      <w:r w:rsidRPr="00FF37B2">
        <w:rPr>
          <w:i/>
          <w:sz w:val="24"/>
          <w:szCs w:val="24"/>
        </w:rPr>
        <w:t>Expected value</w:t>
      </w:r>
      <w:r>
        <w:rPr>
          <w:i/>
          <w:sz w:val="24"/>
          <w:szCs w:val="24"/>
        </w:rPr>
        <w:t>s</w:t>
      </w:r>
      <w:r w:rsidRPr="00FF37B2">
        <w:rPr>
          <w:i/>
          <w:sz w:val="24"/>
          <w:szCs w:val="24"/>
        </w:rPr>
        <w:t xml:space="preserve"> =</w:t>
      </w:r>
      <w:r>
        <w:rPr>
          <w:i/>
          <w:sz w:val="24"/>
          <w:szCs w:val="24"/>
        </w:rPr>
        <w:t xml:space="preserve"> </w:t>
      </w:r>
      <w:r w:rsidRPr="00FF37B2">
        <w:rPr>
          <w:sz w:val="24"/>
          <w:szCs w:val="24"/>
          <w:u w:val="single"/>
        </w:rPr>
        <w:t>Total of the row of cells x total of the column of cells</w:t>
      </w:r>
    </w:p>
    <w:p w:rsidR="000D029C" w:rsidRDefault="000D029C" w:rsidP="000D029C">
      <w:pPr>
        <w:tabs>
          <w:tab w:val="left" w:pos="5550"/>
        </w:tabs>
        <w:spacing w:line="240" w:lineRule="auto"/>
        <w:jc w:val="center"/>
        <w:rPr>
          <w:sz w:val="24"/>
          <w:szCs w:val="24"/>
        </w:rPr>
      </w:pPr>
      <w:r w:rsidRPr="00FF37B2">
        <w:rPr>
          <w:sz w:val="24"/>
          <w:szCs w:val="24"/>
        </w:rPr>
        <w:t xml:space="preserve">Total </w:t>
      </w:r>
      <w:r>
        <w:rPr>
          <w:sz w:val="24"/>
          <w:szCs w:val="24"/>
        </w:rPr>
        <w:t>number of observations</w:t>
      </w:r>
    </w:p>
    <w:p w:rsidR="000D029C" w:rsidRPr="00B008BF" w:rsidRDefault="000D029C" w:rsidP="000D029C">
      <w:pPr>
        <w:tabs>
          <w:tab w:val="left" w:pos="5550"/>
        </w:tabs>
        <w:spacing w:line="240" w:lineRule="auto"/>
        <w:rPr>
          <w:i/>
          <w:sz w:val="16"/>
          <w:szCs w:val="16"/>
        </w:rPr>
      </w:pPr>
      <w:r w:rsidRPr="001422ED">
        <w:rPr>
          <w:i/>
          <w:sz w:val="16"/>
          <w:szCs w:val="16"/>
        </w:rPr>
        <w:t>N.B. The row of cells refers to the row containing the required cell and the column of cells refers to the column c</w:t>
      </w:r>
      <w:r>
        <w:rPr>
          <w:i/>
          <w:sz w:val="16"/>
          <w:szCs w:val="16"/>
        </w:rPr>
        <w:t>ontaining the required cell.</w:t>
      </w:r>
    </w:p>
    <w:p w:rsidR="000D029C" w:rsidRDefault="000D029C">
      <w:pPr>
        <w:rPr>
          <w:b/>
          <w:sz w:val="24"/>
          <w:szCs w:val="24"/>
          <w:u w:val="single"/>
        </w:rPr>
      </w:pPr>
      <w:r>
        <w:rPr>
          <w:b/>
          <w:sz w:val="24"/>
          <w:szCs w:val="24"/>
          <w:u w:val="single"/>
        </w:rPr>
        <w:br w:type="page"/>
      </w:r>
    </w:p>
    <w:p w:rsidR="000D029C" w:rsidRDefault="000D029C" w:rsidP="000D029C">
      <w:pPr>
        <w:tabs>
          <w:tab w:val="left" w:pos="5550"/>
        </w:tabs>
        <w:spacing w:line="240" w:lineRule="auto"/>
        <w:rPr>
          <w:b/>
          <w:sz w:val="24"/>
          <w:szCs w:val="24"/>
          <w:u w:val="single"/>
        </w:rPr>
      </w:pPr>
    </w:p>
    <w:p w:rsidR="000D029C" w:rsidRPr="001422ED" w:rsidRDefault="000D029C" w:rsidP="000D029C">
      <w:pPr>
        <w:tabs>
          <w:tab w:val="left" w:pos="5550"/>
        </w:tabs>
        <w:spacing w:line="240" w:lineRule="auto"/>
        <w:rPr>
          <w:b/>
          <w:sz w:val="24"/>
          <w:szCs w:val="24"/>
          <w:u w:val="single"/>
        </w:rPr>
      </w:pPr>
      <w:r w:rsidRPr="001422ED">
        <w:rPr>
          <w:b/>
          <w:sz w:val="24"/>
          <w:szCs w:val="24"/>
          <w:u w:val="single"/>
        </w:rPr>
        <w:t>Calculating the expected values for each cell: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1842"/>
        <w:gridCol w:w="1843"/>
        <w:gridCol w:w="1701"/>
        <w:gridCol w:w="1621"/>
      </w:tblGrid>
      <w:tr w:rsidR="000D029C" w:rsidRPr="00363E1F" w:rsidTr="002743DB">
        <w:tc>
          <w:tcPr>
            <w:tcW w:w="2235" w:type="dxa"/>
          </w:tcPr>
          <w:p w:rsidR="000D029C" w:rsidRPr="00363E1F" w:rsidRDefault="000D029C" w:rsidP="002743DB">
            <w:pPr>
              <w:tabs>
                <w:tab w:val="left" w:pos="5550"/>
              </w:tabs>
              <w:spacing w:after="0" w:line="240" w:lineRule="auto"/>
              <w:rPr>
                <w:b/>
                <w:sz w:val="24"/>
                <w:szCs w:val="24"/>
              </w:rPr>
            </w:pPr>
            <w:r w:rsidRPr="00363E1F">
              <w:rPr>
                <w:b/>
                <w:sz w:val="24"/>
                <w:szCs w:val="24"/>
              </w:rPr>
              <w:t>Step</w:t>
            </w:r>
          </w:p>
        </w:tc>
        <w:tc>
          <w:tcPr>
            <w:tcW w:w="1842" w:type="dxa"/>
          </w:tcPr>
          <w:p w:rsidR="000D029C" w:rsidRPr="00363E1F" w:rsidRDefault="000D029C" w:rsidP="002743DB">
            <w:pPr>
              <w:tabs>
                <w:tab w:val="left" w:pos="5550"/>
              </w:tabs>
              <w:spacing w:after="0" w:line="240" w:lineRule="auto"/>
              <w:rPr>
                <w:b/>
                <w:sz w:val="24"/>
                <w:szCs w:val="24"/>
              </w:rPr>
            </w:pPr>
            <w:r w:rsidRPr="00363E1F">
              <w:rPr>
                <w:b/>
                <w:sz w:val="24"/>
                <w:szCs w:val="24"/>
              </w:rPr>
              <w:t>Cell A</w:t>
            </w:r>
          </w:p>
        </w:tc>
        <w:tc>
          <w:tcPr>
            <w:tcW w:w="1843" w:type="dxa"/>
          </w:tcPr>
          <w:p w:rsidR="000D029C" w:rsidRPr="00363E1F" w:rsidRDefault="000D029C" w:rsidP="002743DB">
            <w:pPr>
              <w:tabs>
                <w:tab w:val="left" w:pos="5550"/>
              </w:tabs>
              <w:spacing w:after="0" w:line="240" w:lineRule="auto"/>
              <w:rPr>
                <w:b/>
                <w:sz w:val="24"/>
                <w:szCs w:val="24"/>
              </w:rPr>
            </w:pPr>
            <w:r w:rsidRPr="00363E1F">
              <w:rPr>
                <w:b/>
                <w:sz w:val="24"/>
                <w:szCs w:val="24"/>
              </w:rPr>
              <w:t>Cell B</w:t>
            </w:r>
          </w:p>
        </w:tc>
        <w:tc>
          <w:tcPr>
            <w:tcW w:w="1701" w:type="dxa"/>
          </w:tcPr>
          <w:p w:rsidR="000D029C" w:rsidRPr="00363E1F" w:rsidRDefault="000D029C" w:rsidP="002743DB">
            <w:pPr>
              <w:tabs>
                <w:tab w:val="left" w:pos="5550"/>
              </w:tabs>
              <w:spacing w:after="0" w:line="240" w:lineRule="auto"/>
              <w:rPr>
                <w:b/>
                <w:sz w:val="24"/>
                <w:szCs w:val="24"/>
              </w:rPr>
            </w:pPr>
            <w:r w:rsidRPr="00363E1F">
              <w:rPr>
                <w:b/>
                <w:sz w:val="24"/>
                <w:szCs w:val="24"/>
              </w:rPr>
              <w:t>Cell C</w:t>
            </w:r>
          </w:p>
        </w:tc>
        <w:tc>
          <w:tcPr>
            <w:tcW w:w="1621" w:type="dxa"/>
          </w:tcPr>
          <w:p w:rsidR="000D029C" w:rsidRPr="00363E1F" w:rsidRDefault="000D029C" w:rsidP="002743DB">
            <w:pPr>
              <w:tabs>
                <w:tab w:val="left" w:pos="5550"/>
              </w:tabs>
              <w:spacing w:after="0" w:line="240" w:lineRule="auto"/>
              <w:rPr>
                <w:b/>
                <w:sz w:val="24"/>
                <w:szCs w:val="24"/>
              </w:rPr>
            </w:pPr>
            <w:r w:rsidRPr="00363E1F">
              <w:rPr>
                <w:b/>
                <w:sz w:val="24"/>
                <w:szCs w:val="24"/>
              </w:rPr>
              <w:t>Cell D</w:t>
            </w:r>
          </w:p>
        </w:tc>
      </w:tr>
      <w:tr w:rsidR="000D029C" w:rsidRPr="00363E1F" w:rsidTr="002743DB">
        <w:tc>
          <w:tcPr>
            <w:tcW w:w="2235" w:type="dxa"/>
          </w:tcPr>
          <w:p w:rsidR="000D029C" w:rsidRPr="00363E1F" w:rsidRDefault="000D029C" w:rsidP="002743DB">
            <w:pPr>
              <w:tabs>
                <w:tab w:val="left" w:pos="5550"/>
              </w:tabs>
              <w:spacing w:after="0" w:line="240" w:lineRule="auto"/>
              <w:rPr>
                <w:sz w:val="20"/>
                <w:szCs w:val="20"/>
              </w:rPr>
            </w:pPr>
            <w:r w:rsidRPr="00363E1F">
              <w:rPr>
                <w:sz w:val="20"/>
                <w:szCs w:val="20"/>
              </w:rPr>
              <w:t>Step 1: Find the total of the row containing the cell</w:t>
            </w:r>
          </w:p>
        </w:tc>
        <w:tc>
          <w:tcPr>
            <w:tcW w:w="1842" w:type="dxa"/>
          </w:tcPr>
          <w:p w:rsidR="000D029C" w:rsidRPr="00363E1F" w:rsidRDefault="000D029C" w:rsidP="002743DB">
            <w:pPr>
              <w:tabs>
                <w:tab w:val="left" w:pos="5550"/>
              </w:tabs>
              <w:spacing w:after="0" w:line="240" w:lineRule="auto"/>
              <w:rPr>
                <w:sz w:val="24"/>
                <w:szCs w:val="24"/>
              </w:rPr>
            </w:pPr>
          </w:p>
        </w:tc>
        <w:tc>
          <w:tcPr>
            <w:tcW w:w="1843" w:type="dxa"/>
          </w:tcPr>
          <w:p w:rsidR="000D029C" w:rsidRPr="00363E1F" w:rsidRDefault="000D029C" w:rsidP="002743DB">
            <w:pPr>
              <w:tabs>
                <w:tab w:val="left" w:pos="5550"/>
              </w:tabs>
              <w:spacing w:after="0" w:line="240" w:lineRule="auto"/>
              <w:rPr>
                <w:sz w:val="24"/>
                <w:szCs w:val="24"/>
              </w:rPr>
            </w:pPr>
          </w:p>
        </w:tc>
        <w:tc>
          <w:tcPr>
            <w:tcW w:w="1701" w:type="dxa"/>
          </w:tcPr>
          <w:p w:rsidR="000D029C" w:rsidRPr="00363E1F" w:rsidRDefault="000D029C" w:rsidP="002743DB">
            <w:pPr>
              <w:tabs>
                <w:tab w:val="left" w:pos="5550"/>
              </w:tabs>
              <w:spacing w:after="0" w:line="240" w:lineRule="auto"/>
              <w:rPr>
                <w:sz w:val="24"/>
                <w:szCs w:val="24"/>
              </w:rPr>
            </w:pPr>
          </w:p>
        </w:tc>
        <w:tc>
          <w:tcPr>
            <w:tcW w:w="1621" w:type="dxa"/>
          </w:tcPr>
          <w:p w:rsidR="000D029C" w:rsidRPr="00363E1F" w:rsidRDefault="000D029C" w:rsidP="002743DB">
            <w:pPr>
              <w:tabs>
                <w:tab w:val="left" w:pos="5550"/>
              </w:tabs>
              <w:spacing w:after="0" w:line="240" w:lineRule="auto"/>
              <w:rPr>
                <w:sz w:val="24"/>
                <w:szCs w:val="24"/>
              </w:rPr>
            </w:pPr>
          </w:p>
        </w:tc>
      </w:tr>
      <w:tr w:rsidR="000D029C" w:rsidRPr="00363E1F" w:rsidTr="002743DB">
        <w:tc>
          <w:tcPr>
            <w:tcW w:w="2235" w:type="dxa"/>
          </w:tcPr>
          <w:p w:rsidR="000D029C" w:rsidRPr="00363E1F" w:rsidRDefault="000D029C" w:rsidP="002743DB">
            <w:pPr>
              <w:tabs>
                <w:tab w:val="left" w:pos="5550"/>
              </w:tabs>
              <w:spacing w:after="0" w:line="240" w:lineRule="auto"/>
              <w:rPr>
                <w:sz w:val="20"/>
                <w:szCs w:val="20"/>
              </w:rPr>
            </w:pPr>
            <w:r w:rsidRPr="00363E1F">
              <w:rPr>
                <w:sz w:val="20"/>
                <w:szCs w:val="20"/>
              </w:rPr>
              <w:t>Step 2: Find the total of the column containing the cell</w:t>
            </w:r>
          </w:p>
        </w:tc>
        <w:tc>
          <w:tcPr>
            <w:tcW w:w="1842" w:type="dxa"/>
          </w:tcPr>
          <w:p w:rsidR="000D029C" w:rsidRPr="00363E1F" w:rsidRDefault="000D029C" w:rsidP="002743DB">
            <w:pPr>
              <w:tabs>
                <w:tab w:val="left" w:pos="5550"/>
              </w:tabs>
              <w:spacing w:after="0" w:line="240" w:lineRule="auto"/>
              <w:rPr>
                <w:sz w:val="24"/>
                <w:szCs w:val="24"/>
              </w:rPr>
            </w:pPr>
          </w:p>
        </w:tc>
        <w:tc>
          <w:tcPr>
            <w:tcW w:w="1843" w:type="dxa"/>
          </w:tcPr>
          <w:p w:rsidR="000D029C" w:rsidRPr="00363E1F" w:rsidRDefault="000D029C" w:rsidP="002743DB">
            <w:pPr>
              <w:tabs>
                <w:tab w:val="left" w:pos="5550"/>
              </w:tabs>
              <w:spacing w:after="0" w:line="240" w:lineRule="auto"/>
              <w:rPr>
                <w:sz w:val="24"/>
                <w:szCs w:val="24"/>
              </w:rPr>
            </w:pPr>
          </w:p>
        </w:tc>
        <w:tc>
          <w:tcPr>
            <w:tcW w:w="1701" w:type="dxa"/>
          </w:tcPr>
          <w:p w:rsidR="000D029C" w:rsidRPr="00363E1F" w:rsidRDefault="000D029C" w:rsidP="002743DB">
            <w:pPr>
              <w:tabs>
                <w:tab w:val="left" w:pos="5550"/>
              </w:tabs>
              <w:spacing w:after="0" w:line="240" w:lineRule="auto"/>
              <w:rPr>
                <w:sz w:val="24"/>
                <w:szCs w:val="24"/>
              </w:rPr>
            </w:pPr>
          </w:p>
        </w:tc>
        <w:tc>
          <w:tcPr>
            <w:tcW w:w="1621" w:type="dxa"/>
          </w:tcPr>
          <w:p w:rsidR="000D029C" w:rsidRPr="00363E1F" w:rsidRDefault="000D029C" w:rsidP="002743DB">
            <w:pPr>
              <w:tabs>
                <w:tab w:val="left" w:pos="5550"/>
              </w:tabs>
              <w:spacing w:after="0" w:line="240" w:lineRule="auto"/>
              <w:rPr>
                <w:sz w:val="24"/>
                <w:szCs w:val="24"/>
              </w:rPr>
            </w:pPr>
          </w:p>
        </w:tc>
      </w:tr>
      <w:tr w:rsidR="000D029C" w:rsidRPr="00363E1F" w:rsidTr="002743DB">
        <w:tc>
          <w:tcPr>
            <w:tcW w:w="2235" w:type="dxa"/>
          </w:tcPr>
          <w:p w:rsidR="000D029C" w:rsidRPr="00363E1F" w:rsidRDefault="000D029C" w:rsidP="002743DB">
            <w:pPr>
              <w:tabs>
                <w:tab w:val="left" w:pos="5550"/>
              </w:tabs>
              <w:spacing w:after="0" w:line="240" w:lineRule="auto"/>
              <w:rPr>
                <w:sz w:val="20"/>
                <w:szCs w:val="20"/>
              </w:rPr>
            </w:pPr>
            <w:r w:rsidRPr="00363E1F">
              <w:rPr>
                <w:sz w:val="20"/>
                <w:szCs w:val="20"/>
              </w:rPr>
              <w:t>Step 3: Multiply the answer to step 1 by the answer to step 2</w:t>
            </w:r>
          </w:p>
        </w:tc>
        <w:tc>
          <w:tcPr>
            <w:tcW w:w="1842" w:type="dxa"/>
          </w:tcPr>
          <w:p w:rsidR="000D029C" w:rsidRPr="00363E1F" w:rsidRDefault="000D029C" w:rsidP="002743DB">
            <w:pPr>
              <w:tabs>
                <w:tab w:val="left" w:pos="5550"/>
              </w:tabs>
              <w:spacing w:after="0" w:line="240" w:lineRule="auto"/>
              <w:rPr>
                <w:sz w:val="24"/>
                <w:szCs w:val="24"/>
              </w:rPr>
            </w:pPr>
          </w:p>
        </w:tc>
        <w:tc>
          <w:tcPr>
            <w:tcW w:w="1843" w:type="dxa"/>
          </w:tcPr>
          <w:p w:rsidR="000D029C" w:rsidRPr="00363E1F" w:rsidRDefault="000D029C" w:rsidP="002743DB">
            <w:pPr>
              <w:tabs>
                <w:tab w:val="left" w:pos="5550"/>
              </w:tabs>
              <w:spacing w:after="0" w:line="240" w:lineRule="auto"/>
              <w:rPr>
                <w:sz w:val="24"/>
                <w:szCs w:val="24"/>
              </w:rPr>
            </w:pPr>
          </w:p>
        </w:tc>
        <w:tc>
          <w:tcPr>
            <w:tcW w:w="1701" w:type="dxa"/>
          </w:tcPr>
          <w:p w:rsidR="000D029C" w:rsidRPr="00363E1F" w:rsidRDefault="000D029C" w:rsidP="002743DB">
            <w:pPr>
              <w:tabs>
                <w:tab w:val="left" w:pos="5550"/>
              </w:tabs>
              <w:spacing w:after="0" w:line="240" w:lineRule="auto"/>
              <w:rPr>
                <w:sz w:val="24"/>
                <w:szCs w:val="24"/>
              </w:rPr>
            </w:pPr>
          </w:p>
        </w:tc>
        <w:tc>
          <w:tcPr>
            <w:tcW w:w="1621" w:type="dxa"/>
          </w:tcPr>
          <w:p w:rsidR="000D029C" w:rsidRPr="00363E1F" w:rsidRDefault="000D029C" w:rsidP="002743DB">
            <w:pPr>
              <w:tabs>
                <w:tab w:val="left" w:pos="5550"/>
              </w:tabs>
              <w:spacing w:after="0" w:line="240" w:lineRule="auto"/>
              <w:rPr>
                <w:sz w:val="24"/>
                <w:szCs w:val="24"/>
              </w:rPr>
            </w:pPr>
          </w:p>
        </w:tc>
      </w:tr>
      <w:tr w:rsidR="000D029C" w:rsidRPr="00363E1F" w:rsidTr="002743DB">
        <w:tc>
          <w:tcPr>
            <w:tcW w:w="2235" w:type="dxa"/>
          </w:tcPr>
          <w:p w:rsidR="000D029C" w:rsidRPr="00363E1F" w:rsidRDefault="000D029C" w:rsidP="002743DB">
            <w:pPr>
              <w:tabs>
                <w:tab w:val="left" w:pos="5550"/>
              </w:tabs>
              <w:spacing w:after="0" w:line="240" w:lineRule="auto"/>
              <w:rPr>
                <w:sz w:val="20"/>
                <w:szCs w:val="20"/>
              </w:rPr>
            </w:pPr>
            <w:r w:rsidRPr="00363E1F">
              <w:rPr>
                <w:sz w:val="20"/>
                <w:szCs w:val="20"/>
              </w:rPr>
              <w:t>Step 4: Find the total of all observations</w:t>
            </w:r>
          </w:p>
        </w:tc>
        <w:tc>
          <w:tcPr>
            <w:tcW w:w="1842" w:type="dxa"/>
          </w:tcPr>
          <w:p w:rsidR="000D029C" w:rsidRPr="00363E1F" w:rsidRDefault="000D029C" w:rsidP="002743DB">
            <w:pPr>
              <w:tabs>
                <w:tab w:val="left" w:pos="5550"/>
              </w:tabs>
              <w:spacing w:after="0" w:line="240" w:lineRule="auto"/>
              <w:rPr>
                <w:sz w:val="24"/>
                <w:szCs w:val="24"/>
              </w:rPr>
            </w:pPr>
          </w:p>
          <w:p w:rsidR="000D029C" w:rsidRPr="00363E1F" w:rsidRDefault="000D029C" w:rsidP="002743DB">
            <w:pPr>
              <w:tabs>
                <w:tab w:val="left" w:pos="5550"/>
              </w:tabs>
              <w:spacing w:after="0" w:line="240" w:lineRule="auto"/>
              <w:rPr>
                <w:sz w:val="24"/>
                <w:szCs w:val="24"/>
              </w:rPr>
            </w:pPr>
          </w:p>
        </w:tc>
        <w:tc>
          <w:tcPr>
            <w:tcW w:w="1843" w:type="dxa"/>
          </w:tcPr>
          <w:p w:rsidR="000D029C" w:rsidRPr="00363E1F" w:rsidRDefault="000D029C" w:rsidP="002743DB">
            <w:pPr>
              <w:tabs>
                <w:tab w:val="left" w:pos="5550"/>
              </w:tabs>
              <w:spacing w:after="0" w:line="240" w:lineRule="auto"/>
              <w:rPr>
                <w:sz w:val="24"/>
                <w:szCs w:val="24"/>
              </w:rPr>
            </w:pPr>
          </w:p>
        </w:tc>
        <w:tc>
          <w:tcPr>
            <w:tcW w:w="1701" w:type="dxa"/>
          </w:tcPr>
          <w:p w:rsidR="000D029C" w:rsidRPr="00363E1F" w:rsidRDefault="000D029C" w:rsidP="002743DB">
            <w:pPr>
              <w:tabs>
                <w:tab w:val="left" w:pos="5550"/>
              </w:tabs>
              <w:spacing w:after="0" w:line="240" w:lineRule="auto"/>
              <w:rPr>
                <w:sz w:val="24"/>
                <w:szCs w:val="24"/>
              </w:rPr>
            </w:pPr>
          </w:p>
        </w:tc>
        <w:tc>
          <w:tcPr>
            <w:tcW w:w="1621" w:type="dxa"/>
          </w:tcPr>
          <w:p w:rsidR="000D029C" w:rsidRPr="00363E1F" w:rsidRDefault="000D029C" w:rsidP="002743DB">
            <w:pPr>
              <w:tabs>
                <w:tab w:val="left" w:pos="5550"/>
              </w:tabs>
              <w:spacing w:after="0" w:line="240" w:lineRule="auto"/>
              <w:rPr>
                <w:sz w:val="24"/>
                <w:szCs w:val="24"/>
              </w:rPr>
            </w:pPr>
          </w:p>
        </w:tc>
      </w:tr>
      <w:tr w:rsidR="000D029C" w:rsidRPr="00363E1F" w:rsidTr="002743DB">
        <w:tc>
          <w:tcPr>
            <w:tcW w:w="2235" w:type="dxa"/>
          </w:tcPr>
          <w:p w:rsidR="000D029C" w:rsidRPr="00363E1F" w:rsidRDefault="000D029C" w:rsidP="002743DB">
            <w:pPr>
              <w:tabs>
                <w:tab w:val="left" w:pos="5550"/>
              </w:tabs>
              <w:spacing w:after="0" w:line="240" w:lineRule="auto"/>
              <w:rPr>
                <w:sz w:val="20"/>
                <w:szCs w:val="20"/>
              </w:rPr>
            </w:pPr>
            <w:r w:rsidRPr="00B008BF">
              <w:rPr>
                <w:b/>
                <w:sz w:val="20"/>
                <w:szCs w:val="20"/>
              </w:rPr>
              <w:t>Expected value for cell</w:t>
            </w:r>
            <w:r w:rsidRPr="00363E1F">
              <w:rPr>
                <w:sz w:val="20"/>
                <w:szCs w:val="20"/>
              </w:rPr>
              <w:t xml:space="preserve"> Step 5: divide the answer to step 3 by the answer to step 4</w:t>
            </w:r>
          </w:p>
        </w:tc>
        <w:tc>
          <w:tcPr>
            <w:tcW w:w="1842" w:type="dxa"/>
          </w:tcPr>
          <w:p w:rsidR="000D029C" w:rsidRPr="00363E1F" w:rsidRDefault="000D029C" w:rsidP="002743DB">
            <w:pPr>
              <w:tabs>
                <w:tab w:val="left" w:pos="5550"/>
              </w:tabs>
              <w:spacing w:after="0" w:line="240" w:lineRule="auto"/>
              <w:rPr>
                <w:sz w:val="24"/>
                <w:szCs w:val="24"/>
              </w:rPr>
            </w:pPr>
          </w:p>
        </w:tc>
        <w:tc>
          <w:tcPr>
            <w:tcW w:w="1843" w:type="dxa"/>
          </w:tcPr>
          <w:p w:rsidR="000D029C" w:rsidRPr="00363E1F" w:rsidRDefault="000D029C" w:rsidP="002743DB">
            <w:pPr>
              <w:tabs>
                <w:tab w:val="left" w:pos="5550"/>
              </w:tabs>
              <w:spacing w:after="0" w:line="240" w:lineRule="auto"/>
              <w:rPr>
                <w:sz w:val="24"/>
                <w:szCs w:val="24"/>
              </w:rPr>
            </w:pPr>
          </w:p>
        </w:tc>
        <w:tc>
          <w:tcPr>
            <w:tcW w:w="1701" w:type="dxa"/>
          </w:tcPr>
          <w:p w:rsidR="000D029C" w:rsidRPr="00363E1F" w:rsidRDefault="000D029C" w:rsidP="002743DB">
            <w:pPr>
              <w:tabs>
                <w:tab w:val="left" w:pos="5550"/>
              </w:tabs>
              <w:spacing w:after="0" w:line="240" w:lineRule="auto"/>
              <w:rPr>
                <w:sz w:val="24"/>
                <w:szCs w:val="24"/>
              </w:rPr>
            </w:pPr>
          </w:p>
        </w:tc>
        <w:tc>
          <w:tcPr>
            <w:tcW w:w="1621" w:type="dxa"/>
          </w:tcPr>
          <w:p w:rsidR="000D029C" w:rsidRPr="00363E1F" w:rsidRDefault="000D029C" w:rsidP="002743DB">
            <w:pPr>
              <w:tabs>
                <w:tab w:val="left" w:pos="5550"/>
              </w:tabs>
              <w:spacing w:after="0" w:line="240" w:lineRule="auto"/>
              <w:rPr>
                <w:sz w:val="24"/>
                <w:szCs w:val="24"/>
              </w:rPr>
            </w:pPr>
          </w:p>
        </w:tc>
      </w:tr>
    </w:tbl>
    <w:p w:rsidR="000D029C" w:rsidRDefault="000D029C" w:rsidP="000D029C">
      <w:pPr>
        <w:tabs>
          <w:tab w:val="left" w:pos="5550"/>
        </w:tabs>
        <w:spacing w:line="240" w:lineRule="auto"/>
        <w:rPr>
          <w:sz w:val="24"/>
          <w:szCs w:val="24"/>
        </w:rPr>
      </w:pPr>
    </w:p>
    <w:p w:rsidR="000D029C" w:rsidRDefault="000D029C" w:rsidP="000D029C">
      <w:pPr>
        <w:rPr>
          <w:b/>
          <w:sz w:val="24"/>
          <w:szCs w:val="24"/>
          <w:u w:val="single"/>
        </w:rPr>
      </w:pPr>
    </w:p>
    <w:p w:rsidR="000D029C" w:rsidRDefault="000D029C" w:rsidP="000D029C">
      <w:pPr>
        <w:rPr>
          <w:b/>
          <w:sz w:val="24"/>
          <w:szCs w:val="24"/>
          <w:u w:val="single"/>
        </w:rPr>
      </w:pPr>
      <w:r w:rsidRPr="001422ED">
        <w:rPr>
          <w:b/>
          <w:sz w:val="24"/>
          <w:szCs w:val="24"/>
          <w:u w:val="single"/>
        </w:rPr>
        <w:t>Observed and expected frequencies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0"/>
        <w:gridCol w:w="2742"/>
        <w:gridCol w:w="2497"/>
      </w:tblGrid>
      <w:tr w:rsidR="000D029C" w:rsidRPr="00363E1F" w:rsidTr="002743DB">
        <w:tc>
          <w:tcPr>
            <w:tcW w:w="1800" w:type="dxa"/>
          </w:tcPr>
          <w:p w:rsidR="000D029C" w:rsidRPr="00363E1F" w:rsidRDefault="000D029C" w:rsidP="002743DB">
            <w:pPr>
              <w:spacing w:after="0" w:line="240" w:lineRule="auto"/>
              <w:rPr>
                <w:b/>
                <w:sz w:val="24"/>
                <w:szCs w:val="24"/>
              </w:rPr>
            </w:pPr>
            <w:r w:rsidRPr="00363E1F">
              <w:rPr>
                <w:b/>
                <w:sz w:val="24"/>
                <w:szCs w:val="24"/>
              </w:rPr>
              <w:t>Aggressive behaviour</w:t>
            </w:r>
          </w:p>
        </w:tc>
        <w:tc>
          <w:tcPr>
            <w:tcW w:w="2742" w:type="dxa"/>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Pulled the string to receive a treat</w:t>
            </w:r>
          </w:p>
        </w:tc>
        <w:tc>
          <w:tcPr>
            <w:tcW w:w="2497" w:type="dxa"/>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Did not pulled the string to receive a treat</w:t>
            </w:r>
          </w:p>
        </w:tc>
      </w:tr>
      <w:tr w:rsidR="000D029C" w:rsidRPr="00363E1F" w:rsidTr="002743DB">
        <w:tc>
          <w:tcPr>
            <w:tcW w:w="1800" w:type="dxa"/>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Did not observe innovator bees before being faced with the string pulling challenge</w:t>
            </w:r>
          </w:p>
        </w:tc>
        <w:tc>
          <w:tcPr>
            <w:tcW w:w="2742" w:type="dxa"/>
          </w:tcPr>
          <w:p w:rsidR="000D029C" w:rsidRPr="00363E1F" w:rsidRDefault="000D029C" w:rsidP="002743DB">
            <w:pPr>
              <w:spacing w:after="0" w:line="360" w:lineRule="auto"/>
              <w:rPr>
                <w:sz w:val="16"/>
                <w:szCs w:val="16"/>
              </w:rPr>
            </w:pPr>
          </w:p>
          <w:p w:rsidR="000D029C" w:rsidRPr="00363E1F" w:rsidRDefault="000D029C" w:rsidP="002743DB">
            <w:pPr>
              <w:spacing w:after="0" w:line="360" w:lineRule="auto"/>
              <w:rPr>
                <w:sz w:val="24"/>
                <w:szCs w:val="24"/>
              </w:rPr>
            </w:pPr>
            <w:r w:rsidRPr="00363E1F">
              <w:rPr>
                <w:sz w:val="24"/>
                <w:szCs w:val="24"/>
              </w:rPr>
              <w:t>O =      ..........................</w:t>
            </w:r>
          </w:p>
          <w:p w:rsidR="000D029C" w:rsidRPr="00363E1F" w:rsidRDefault="000D029C" w:rsidP="002743DB">
            <w:pPr>
              <w:spacing w:after="0" w:line="360" w:lineRule="auto"/>
              <w:rPr>
                <w:i/>
                <w:sz w:val="24"/>
                <w:szCs w:val="24"/>
              </w:rPr>
            </w:pPr>
            <w:r w:rsidRPr="00363E1F">
              <w:rPr>
                <w:sz w:val="24"/>
                <w:szCs w:val="24"/>
              </w:rPr>
              <w:t>E=        ..........................</w:t>
            </w:r>
          </w:p>
        </w:tc>
        <w:tc>
          <w:tcPr>
            <w:tcW w:w="2497" w:type="dxa"/>
          </w:tcPr>
          <w:p w:rsidR="000D029C" w:rsidRPr="00363E1F" w:rsidRDefault="000D029C" w:rsidP="002743DB">
            <w:pPr>
              <w:spacing w:after="0" w:line="360" w:lineRule="auto"/>
              <w:rPr>
                <w:sz w:val="16"/>
                <w:szCs w:val="16"/>
              </w:rPr>
            </w:pPr>
          </w:p>
          <w:p w:rsidR="000D029C" w:rsidRPr="00363E1F" w:rsidRDefault="000D029C" w:rsidP="002743DB">
            <w:pPr>
              <w:spacing w:after="0" w:line="360" w:lineRule="auto"/>
              <w:rPr>
                <w:sz w:val="24"/>
                <w:szCs w:val="24"/>
              </w:rPr>
            </w:pPr>
            <w:r w:rsidRPr="00363E1F">
              <w:rPr>
                <w:sz w:val="24"/>
                <w:szCs w:val="24"/>
              </w:rPr>
              <w:t>O =      ..........................</w:t>
            </w:r>
          </w:p>
          <w:p w:rsidR="000D029C" w:rsidRPr="00363E1F" w:rsidRDefault="000D029C" w:rsidP="002743DB">
            <w:pPr>
              <w:spacing w:after="0" w:line="240" w:lineRule="auto"/>
              <w:rPr>
                <w:i/>
                <w:sz w:val="24"/>
                <w:szCs w:val="24"/>
              </w:rPr>
            </w:pPr>
            <w:r w:rsidRPr="00363E1F">
              <w:rPr>
                <w:sz w:val="24"/>
                <w:szCs w:val="24"/>
              </w:rPr>
              <w:t>E=        ..........................</w:t>
            </w:r>
          </w:p>
        </w:tc>
      </w:tr>
      <w:tr w:rsidR="000D029C" w:rsidRPr="00363E1F" w:rsidTr="002743DB">
        <w:tc>
          <w:tcPr>
            <w:tcW w:w="1800" w:type="dxa"/>
          </w:tcPr>
          <w:p w:rsidR="000D029C" w:rsidRPr="000D029C" w:rsidRDefault="000D029C" w:rsidP="002743DB">
            <w:pPr>
              <w:spacing w:after="0" w:line="240" w:lineRule="auto"/>
              <w:rPr>
                <w:rFonts w:ascii="Palatino Linotype" w:hAnsi="Palatino Linotype"/>
                <w:b/>
                <w:sz w:val="20"/>
                <w:szCs w:val="20"/>
              </w:rPr>
            </w:pPr>
            <w:r w:rsidRPr="000D029C">
              <w:rPr>
                <w:rFonts w:ascii="Palatino Linotype" w:hAnsi="Palatino Linotype"/>
                <w:b/>
                <w:sz w:val="20"/>
                <w:szCs w:val="20"/>
                <w:shd w:val="clear" w:color="auto" w:fill="EEEEEE"/>
              </w:rPr>
              <w:t>Observed innovator bees before being faced with the string pulling challenge</w:t>
            </w:r>
          </w:p>
        </w:tc>
        <w:tc>
          <w:tcPr>
            <w:tcW w:w="2742" w:type="dxa"/>
          </w:tcPr>
          <w:p w:rsidR="000D029C" w:rsidRPr="00363E1F" w:rsidRDefault="000D029C" w:rsidP="002743DB">
            <w:pPr>
              <w:spacing w:after="0" w:line="360" w:lineRule="auto"/>
              <w:rPr>
                <w:sz w:val="16"/>
                <w:szCs w:val="16"/>
              </w:rPr>
            </w:pPr>
          </w:p>
          <w:p w:rsidR="000D029C" w:rsidRPr="00363E1F" w:rsidRDefault="000D029C" w:rsidP="002743DB">
            <w:pPr>
              <w:spacing w:after="0" w:line="360" w:lineRule="auto"/>
              <w:rPr>
                <w:sz w:val="24"/>
                <w:szCs w:val="24"/>
              </w:rPr>
            </w:pPr>
            <w:r w:rsidRPr="00363E1F">
              <w:rPr>
                <w:sz w:val="24"/>
                <w:szCs w:val="24"/>
              </w:rPr>
              <w:t>O =      ..........................</w:t>
            </w:r>
          </w:p>
          <w:p w:rsidR="000D029C" w:rsidRPr="00363E1F" w:rsidRDefault="000D029C" w:rsidP="002743DB">
            <w:pPr>
              <w:spacing w:after="0" w:line="240" w:lineRule="auto"/>
              <w:rPr>
                <w:i/>
                <w:sz w:val="24"/>
                <w:szCs w:val="24"/>
              </w:rPr>
            </w:pPr>
            <w:r w:rsidRPr="00363E1F">
              <w:rPr>
                <w:sz w:val="24"/>
                <w:szCs w:val="24"/>
              </w:rPr>
              <w:t>E=        ..........................</w:t>
            </w:r>
          </w:p>
        </w:tc>
        <w:tc>
          <w:tcPr>
            <w:tcW w:w="2497" w:type="dxa"/>
          </w:tcPr>
          <w:p w:rsidR="000D029C" w:rsidRPr="00363E1F" w:rsidRDefault="000D029C" w:rsidP="002743DB">
            <w:pPr>
              <w:spacing w:after="0" w:line="360" w:lineRule="auto"/>
              <w:rPr>
                <w:sz w:val="16"/>
                <w:szCs w:val="16"/>
              </w:rPr>
            </w:pPr>
          </w:p>
          <w:p w:rsidR="000D029C" w:rsidRPr="00363E1F" w:rsidRDefault="000D029C" w:rsidP="002743DB">
            <w:pPr>
              <w:spacing w:after="0" w:line="360" w:lineRule="auto"/>
              <w:rPr>
                <w:sz w:val="24"/>
                <w:szCs w:val="24"/>
              </w:rPr>
            </w:pPr>
            <w:r w:rsidRPr="00363E1F">
              <w:rPr>
                <w:sz w:val="24"/>
                <w:szCs w:val="24"/>
              </w:rPr>
              <w:t>O =      ..........................</w:t>
            </w:r>
          </w:p>
          <w:p w:rsidR="000D029C" w:rsidRPr="00363E1F" w:rsidRDefault="000D029C" w:rsidP="002743DB">
            <w:pPr>
              <w:spacing w:after="0" w:line="240" w:lineRule="auto"/>
              <w:rPr>
                <w:i/>
                <w:sz w:val="24"/>
                <w:szCs w:val="24"/>
              </w:rPr>
            </w:pPr>
            <w:r w:rsidRPr="00363E1F">
              <w:rPr>
                <w:sz w:val="24"/>
                <w:szCs w:val="24"/>
              </w:rPr>
              <w:t>E=        ..........................</w:t>
            </w:r>
          </w:p>
        </w:tc>
      </w:tr>
    </w:tbl>
    <w:p w:rsidR="000D029C" w:rsidRDefault="000D029C" w:rsidP="000D029C">
      <w:pPr>
        <w:tabs>
          <w:tab w:val="left" w:pos="5550"/>
        </w:tabs>
        <w:spacing w:line="240" w:lineRule="auto"/>
        <w:rPr>
          <w:b/>
          <w:sz w:val="24"/>
          <w:szCs w:val="24"/>
          <w:u w:val="single"/>
        </w:rPr>
      </w:pPr>
    </w:p>
    <w:p w:rsidR="000D029C" w:rsidRDefault="000D029C">
      <w:pPr>
        <w:rPr>
          <w:b/>
          <w:sz w:val="24"/>
          <w:szCs w:val="24"/>
          <w:u w:val="single"/>
        </w:rPr>
      </w:pPr>
      <w:r>
        <w:rPr>
          <w:b/>
          <w:sz w:val="24"/>
          <w:szCs w:val="24"/>
          <w:u w:val="single"/>
        </w:rPr>
        <w:br w:type="page"/>
      </w:r>
    </w:p>
    <w:p w:rsidR="000D029C" w:rsidRDefault="000D029C" w:rsidP="000D029C">
      <w:pPr>
        <w:tabs>
          <w:tab w:val="left" w:pos="5550"/>
        </w:tabs>
        <w:spacing w:line="240" w:lineRule="auto"/>
        <w:rPr>
          <w:b/>
          <w:sz w:val="24"/>
          <w:szCs w:val="24"/>
          <w:u w:val="single"/>
        </w:rPr>
      </w:pPr>
    </w:p>
    <w:p w:rsidR="000D029C" w:rsidRPr="000D029C" w:rsidRDefault="000D029C" w:rsidP="000D029C">
      <w:pPr>
        <w:tabs>
          <w:tab w:val="left" w:pos="5550"/>
        </w:tabs>
        <w:spacing w:line="240" w:lineRule="auto"/>
        <w:rPr>
          <w:rFonts w:ascii="Palatino Linotype" w:hAnsi="Palatino Linotype"/>
          <w:b/>
          <w:sz w:val="24"/>
          <w:szCs w:val="24"/>
          <w:u w:val="single"/>
        </w:rPr>
      </w:pPr>
      <w:r w:rsidRPr="000D029C">
        <w:rPr>
          <w:rFonts w:ascii="Palatino Linotype" w:hAnsi="Palatino Linotype"/>
          <w:b/>
          <w:sz w:val="24"/>
          <w:szCs w:val="24"/>
          <w:u w:val="single"/>
        </w:rPr>
        <w:t>Calculating the Chi Squared observed value</w:t>
      </w:r>
    </w:p>
    <w:p w:rsidR="000D029C" w:rsidRPr="000D029C" w:rsidRDefault="000D029C" w:rsidP="000D029C">
      <w:pPr>
        <w:tabs>
          <w:tab w:val="left" w:pos="5550"/>
        </w:tabs>
        <w:spacing w:line="240" w:lineRule="auto"/>
        <w:rPr>
          <w:rFonts w:ascii="Palatino Linotype" w:hAnsi="Palatino Linotype"/>
          <w:sz w:val="40"/>
          <w:szCs w:val="40"/>
          <w:vertAlign w:val="superscript"/>
        </w:rPr>
      </w:pPr>
      <w:r w:rsidRPr="000D029C">
        <w:rPr>
          <w:rFonts w:ascii="Palatino Linotype" w:hAnsi="Palatino Linotype"/>
          <w:sz w:val="40"/>
          <w:szCs w:val="40"/>
        </w:rPr>
        <w:t>X</w:t>
      </w:r>
      <w:r w:rsidRPr="000D029C">
        <w:rPr>
          <w:rFonts w:ascii="Palatino Linotype" w:hAnsi="Palatino Linotype"/>
          <w:sz w:val="40"/>
          <w:szCs w:val="40"/>
          <w:vertAlign w:val="superscript"/>
        </w:rPr>
        <w:t xml:space="preserve">2 </w:t>
      </w:r>
      <w:r w:rsidRPr="000D029C">
        <w:rPr>
          <w:rFonts w:ascii="Palatino Linotype" w:hAnsi="Palatino Linotype"/>
          <w:sz w:val="40"/>
          <w:szCs w:val="40"/>
        </w:rPr>
        <w:t xml:space="preserve">= Σ </w:t>
      </w:r>
      <w:r w:rsidRPr="000D029C">
        <w:rPr>
          <w:rFonts w:ascii="Palatino Linotype" w:hAnsi="Palatino Linotype"/>
          <w:sz w:val="40"/>
          <w:szCs w:val="40"/>
          <w:u w:val="single"/>
        </w:rPr>
        <w:t>(O-E)</w:t>
      </w:r>
      <w:r w:rsidRPr="000D029C">
        <w:rPr>
          <w:rFonts w:ascii="Palatino Linotype" w:hAnsi="Palatino Linotype"/>
          <w:sz w:val="40"/>
          <w:szCs w:val="40"/>
          <w:u w:val="single"/>
          <w:vertAlign w:val="superscript"/>
        </w:rPr>
        <w:t>2</w:t>
      </w:r>
    </w:p>
    <w:p w:rsidR="000D029C" w:rsidRPr="000D029C" w:rsidRDefault="000D029C" w:rsidP="000D029C">
      <w:pPr>
        <w:tabs>
          <w:tab w:val="left" w:pos="5550"/>
        </w:tabs>
        <w:spacing w:line="240" w:lineRule="auto"/>
        <w:rPr>
          <w:rFonts w:ascii="Palatino Linotype" w:hAnsi="Palatino Linotype"/>
          <w:sz w:val="40"/>
          <w:szCs w:val="40"/>
          <w:vertAlign w:val="superscript"/>
        </w:rPr>
      </w:pPr>
      <w:r w:rsidRPr="000D029C">
        <w:rPr>
          <w:rFonts w:ascii="Palatino Linotype" w:hAnsi="Palatino Linotype"/>
          <w:sz w:val="40"/>
          <w:szCs w:val="40"/>
          <w:vertAlign w:val="superscript"/>
        </w:rPr>
        <w:t xml:space="preserve"> </w:t>
      </w:r>
      <w:r w:rsidRPr="000D029C">
        <w:rPr>
          <w:rFonts w:ascii="Palatino Linotype" w:hAnsi="Palatino Linotype"/>
          <w:sz w:val="40"/>
          <w:szCs w:val="40"/>
        </w:rPr>
        <w:t xml:space="preserve">              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8"/>
        <w:gridCol w:w="1848"/>
        <w:gridCol w:w="1848"/>
        <w:gridCol w:w="1849"/>
        <w:gridCol w:w="1849"/>
      </w:tblGrid>
      <w:tr w:rsidR="000D029C" w:rsidRPr="000D029C" w:rsidTr="002743DB">
        <w:tc>
          <w:tcPr>
            <w:tcW w:w="1848" w:type="dxa"/>
          </w:tcPr>
          <w:p w:rsidR="000D029C" w:rsidRPr="000D029C" w:rsidRDefault="000D029C" w:rsidP="002743DB">
            <w:pPr>
              <w:tabs>
                <w:tab w:val="left" w:pos="5550"/>
              </w:tabs>
              <w:spacing w:after="0" w:line="240" w:lineRule="auto"/>
              <w:rPr>
                <w:rFonts w:ascii="Palatino Linotype" w:hAnsi="Palatino Linotype"/>
                <w:b/>
                <w:sz w:val="24"/>
                <w:szCs w:val="24"/>
              </w:rPr>
            </w:pPr>
            <w:r w:rsidRPr="000D029C">
              <w:rPr>
                <w:rFonts w:ascii="Palatino Linotype" w:hAnsi="Palatino Linotype"/>
                <w:b/>
                <w:sz w:val="24"/>
                <w:szCs w:val="24"/>
              </w:rPr>
              <w:t>Step</w:t>
            </w: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r w:rsidRPr="000D029C">
              <w:rPr>
                <w:rFonts w:ascii="Palatino Linotype" w:hAnsi="Palatino Linotype"/>
                <w:sz w:val="24"/>
                <w:szCs w:val="24"/>
              </w:rPr>
              <w:t>Cell A</w:t>
            </w: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r w:rsidRPr="000D029C">
              <w:rPr>
                <w:rFonts w:ascii="Palatino Linotype" w:hAnsi="Palatino Linotype"/>
                <w:sz w:val="24"/>
                <w:szCs w:val="24"/>
              </w:rPr>
              <w:t>Cell B</w:t>
            </w: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r w:rsidRPr="000D029C">
              <w:rPr>
                <w:rFonts w:ascii="Palatino Linotype" w:hAnsi="Palatino Linotype"/>
                <w:sz w:val="24"/>
                <w:szCs w:val="24"/>
              </w:rPr>
              <w:t>Cell C</w:t>
            </w: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r w:rsidRPr="000D029C">
              <w:rPr>
                <w:rFonts w:ascii="Palatino Linotype" w:hAnsi="Palatino Linotype"/>
                <w:sz w:val="24"/>
                <w:szCs w:val="24"/>
              </w:rPr>
              <w:t>Cell D</w:t>
            </w:r>
          </w:p>
        </w:tc>
      </w:tr>
      <w:tr w:rsidR="000D029C" w:rsidRPr="000D029C" w:rsidTr="002743DB">
        <w:tc>
          <w:tcPr>
            <w:tcW w:w="1848" w:type="dxa"/>
          </w:tcPr>
          <w:p w:rsidR="000D029C" w:rsidRPr="000D029C" w:rsidRDefault="000D029C" w:rsidP="002743DB">
            <w:pPr>
              <w:tabs>
                <w:tab w:val="left" w:pos="5550"/>
              </w:tabs>
              <w:spacing w:after="0" w:line="240" w:lineRule="auto"/>
              <w:rPr>
                <w:rFonts w:ascii="Palatino Linotype" w:hAnsi="Palatino Linotype"/>
                <w:sz w:val="20"/>
                <w:szCs w:val="20"/>
              </w:rPr>
            </w:pPr>
            <w:r w:rsidRPr="000D029C">
              <w:rPr>
                <w:rFonts w:ascii="Palatino Linotype" w:hAnsi="Palatino Linotype"/>
                <w:sz w:val="20"/>
                <w:szCs w:val="20"/>
              </w:rPr>
              <w:t>Step 1: Subtract E from O</w:t>
            </w: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p>
        </w:tc>
      </w:tr>
      <w:tr w:rsidR="000D029C" w:rsidRPr="000D029C" w:rsidTr="002743DB">
        <w:tc>
          <w:tcPr>
            <w:tcW w:w="1848" w:type="dxa"/>
          </w:tcPr>
          <w:p w:rsidR="000D029C" w:rsidRPr="000D029C" w:rsidRDefault="000D029C" w:rsidP="002743DB">
            <w:pPr>
              <w:tabs>
                <w:tab w:val="left" w:pos="5550"/>
              </w:tabs>
              <w:spacing w:after="0" w:line="240" w:lineRule="auto"/>
              <w:rPr>
                <w:rFonts w:ascii="Palatino Linotype" w:hAnsi="Palatino Linotype"/>
                <w:sz w:val="20"/>
                <w:szCs w:val="20"/>
              </w:rPr>
            </w:pPr>
            <w:r w:rsidRPr="000D029C">
              <w:rPr>
                <w:rFonts w:ascii="Palatino Linotype" w:hAnsi="Palatino Linotype"/>
                <w:sz w:val="20"/>
                <w:szCs w:val="20"/>
              </w:rPr>
              <w:t>Step 2: Square the answer from step 1</w:t>
            </w: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p>
        </w:tc>
      </w:tr>
      <w:tr w:rsidR="000D029C" w:rsidRPr="000D029C" w:rsidTr="002743DB">
        <w:tc>
          <w:tcPr>
            <w:tcW w:w="1848" w:type="dxa"/>
          </w:tcPr>
          <w:p w:rsidR="000D029C" w:rsidRPr="000D029C" w:rsidRDefault="000D029C" w:rsidP="002743DB">
            <w:pPr>
              <w:tabs>
                <w:tab w:val="left" w:pos="5550"/>
              </w:tabs>
              <w:spacing w:after="0" w:line="240" w:lineRule="auto"/>
              <w:rPr>
                <w:rFonts w:ascii="Palatino Linotype" w:hAnsi="Palatino Linotype"/>
                <w:sz w:val="20"/>
                <w:szCs w:val="20"/>
              </w:rPr>
            </w:pPr>
            <w:r w:rsidRPr="000D029C">
              <w:rPr>
                <w:rFonts w:ascii="Palatino Linotype" w:hAnsi="Palatino Linotype"/>
                <w:sz w:val="20"/>
                <w:szCs w:val="20"/>
              </w:rPr>
              <w:t>Step 3: Divide the answer from step 2 by E</w:t>
            </w: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8"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p>
        </w:tc>
        <w:tc>
          <w:tcPr>
            <w:tcW w:w="1849" w:type="dxa"/>
          </w:tcPr>
          <w:p w:rsidR="000D029C" w:rsidRPr="000D029C" w:rsidRDefault="000D029C" w:rsidP="002743DB">
            <w:pPr>
              <w:tabs>
                <w:tab w:val="left" w:pos="5550"/>
              </w:tabs>
              <w:spacing w:after="0" w:line="240" w:lineRule="auto"/>
              <w:rPr>
                <w:rFonts w:ascii="Palatino Linotype" w:hAnsi="Palatino Linotype"/>
                <w:sz w:val="24"/>
                <w:szCs w:val="24"/>
              </w:rPr>
            </w:pPr>
          </w:p>
        </w:tc>
      </w:tr>
    </w:tbl>
    <w:p w:rsidR="000D029C" w:rsidRPr="000D029C" w:rsidRDefault="000D029C" w:rsidP="000D029C">
      <w:pPr>
        <w:tabs>
          <w:tab w:val="left" w:pos="5550"/>
        </w:tabs>
        <w:spacing w:line="240" w:lineRule="auto"/>
        <w:rPr>
          <w:rFonts w:ascii="Palatino Linotype" w:hAnsi="Palatino Linotype"/>
          <w:sz w:val="16"/>
          <w:szCs w:val="16"/>
        </w:rPr>
      </w:pPr>
    </w:p>
    <w:p w:rsidR="000D029C" w:rsidRPr="000D029C" w:rsidRDefault="000D029C" w:rsidP="000D029C">
      <w:pPr>
        <w:tabs>
          <w:tab w:val="left" w:pos="5550"/>
        </w:tabs>
        <w:spacing w:line="240" w:lineRule="auto"/>
        <w:rPr>
          <w:rFonts w:ascii="Palatino Linotype" w:hAnsi="Palatino Linotype"/>
          <w:sz w:val="16"/>
          <w:szCs w:val="16"/>
        </w:rPr>
      </w:pPr>
      <w:r w:rsidRPr="000D029C">
        <w:rPr>
          <w:rFonts w:ascii="Palatino Linotype" w:hAnsi="Palatino Linotype"/>
          <w:sz w:val="16"/>
          <w:szCs w:val="16"/>
        </w:rPr>
        <w:t>N.B. Numbers are squared to remove the minus signs.</w:t>
      </w:r>
    </w:p>
    <w:p w:rsidR="000D029C" w:rsidRPr="000D029C" w:rsidRDefault="000D029C" w:rsidP="000D029C">
      <w:pPr>
        <w:tabs>
          <w:tab w:val="left" w:pos="5550"/>
        </w:tabs>
        <w:spacing w:line="240" w:lineRule="auto"/>
        <w:rPr>
          <w:rFonts w:ascii="Palatino Linotype" w:hAnsi="Palatino Linotype"/>
          <w:sz w:val="24"/>
          <w:szCs w:val="24"/>
        </w:rPr>
      </w:pPr>
      <w:r w:rsidRPr="000D029C">
        <w:rPr>
          <w:rFonts w:ascii="Palatino Linotype" w:hAnsi="Palatino Linotype"/>
          <w:sz w:val="24"/>
          <w:szCs w:val="24"/>
        </w:rPr>
        <w:t>Chi Squared is calculated by adding together the four values achieved in Step 3.</w:t>
      </w:r>
    </w:p>
    <w:p w:rsidR="000D029C" w:rsidRPr="000D029C" w:rsidRDefault="000D029C" w:rsidP="000D029C">
      <w:pPr>
        <w:tabs>
          <w:tab w:val="left" w:pos="5550"/>
        </w:tabs>
        <w:spacing w:line="240" w:lineRule="auto"/>
        <w:rPr>
          <w:rFonts w:ascii="Palatino Linotype" w:hAnsi="Palatino Linotype"/>
          <w:sz w:val="24"/>
          <w:szCs w:val="24"/>
        </w:rPr>
      </w:pPr>
      <w:r w:rsidRPr="000D029C">
        <w:rPr>
          <w:rFonts w:ascii="Palatino Linotype" w:hAnsi="Palatino Linotype"/>
          <w:sz w:val="40"/>
          <w:szCs w:val="40"/>
        </w:rPr>
        <w:t>X</w:t>
      </w:r>
      <w:r w:rsidRPr="000D029C">
        <w:rPr>
          <w:rFonts w:ascii="Palatino Linotype" w:hAnsi="Palatino Linotype"/>
          <w:sz w:val="40"/>
          <w:szCs w:val="40"/>
          <w:vertAlign w:val="superscript"/>
        </w:rPr>
        <w:t xml:space="preserve">2 </w:t>
      </w:r>
      <w:r w:rsidRPr="000D029C">
        <w:rPr>
          <w:rFonts w:ascii="Palatino Linotype" w:hAnsi="Palatino Linotype"/>
          <w:sz w:val="40"/>
          <w:szCs w:val="40"/>
        </w:rPr>
        <w:t xml:space="preserve">=  </w:t>
      </w:r>
      <w:r w:rsidRPr="000D029C">
        <w:rPr>
          <w:rFonts w:ascii="Palatino Linotype" w:hAnsi="Palatino Linotype"/>
          <w:sz w:val="24"/>
          <w:szCs w:val="24"/>
        </w:rPr>
        <w:t xml:space="preserve">....................  + ....................  + ....................  + ....................  = .................... </w:t>
      </w:r>
    </w:p>
    <w:p w:rsidR="000D029C" w:rsidRPr="000D029C" w:rsidRDefault="000D029C" w:rsidP="000D029C">
      <w:pPr>
        <w:tabs>
          <w:tab w:val="left" w:pos="5550"/>
        </w:tabs>
        <w:spacing w:line="240" w:lineRule="auto"/>
        <w:rPr>
          <w:rFonts w:ascii="Palatino Linotype" w:hAnsi="Palatino Linotype"/>
          <w:b/>
          <w:sz w:val="24"/>
          <w:szCs w:val="24"/>
          <w:u w:val="single"/>
        </w:rPr>
      </w:pPr>
      <w:r w:rsidRPr="000D029C">
        <w:rPr>
          <w:rFonts w:ascii="Palatino Linotype" w:hAnsi="Palatino Linotype"/>
          <w:b/>
          <w:sz w:val="24"/>
          <w:szCs w:val="24"/>
          <w:u w:val="single"/>
        </w:rPr>
        <w:t>Checking the significance of the observed/calculated value</w:t>
      </w:r>
    </w:p>
    <w:p w:rsidR="000D029C" w:rsidRPr="000D029C" w:rsidRDefault="000D029C" w:rsidP="000D029C">
      <w:pPr>
        <w:tabs>
          <w:tab w:val="left" w:pos="5550"/>
        </w:tabs>
        <w:spacing w:line="240" w:lineRule="auto"/>
        <w:rPr>
          <w:rFonts w:ascii="Palatino Linotype" w:hAnsi="Palatino Linotype"/>
          <w:sz w:val="24"/>
          <w:szCs w:val="24"/>
        </w:rPr>
      </w:pPr>
      <w:r>
        <w:rPr>
          <w:rFonts w:ascii="Palatino Linotype" w:hAnsi="Palatino Linotype"/>
          <w:sz w:val="24"/>
          <w:szCs w:val="24"/>
        </w:rPr>
        <w:t xml:space="preserve">For a </w:t>
      </w:r>
      <w:r w:rsidRPr="000D029C">
        <w:rPr>
          <w:rFonts w:ascii="Palatino Linotype" w:hAnsi="Palatino Linotype"/>
          <w:sz w:val="24"/>
          <w:szCs w:val="24"/>
        </w:rPr>
        <w:t>2x2 table the degrees of freedom are always 1. ‘Degrees of freedom’ are calculated as follows:</w:t>
      </w:r>
    </w:p>
    <w:p w:rsidR="000D029C" w:rsidRPr="000D029C" w:rsidRDefault="000D029C" w:rsidP="000D029C">
      <w:pPr>
        <w:pStyle w:val="ListParagraph"/>
        <w:numPr>
          <w:ilvl w:val="0"/>
          <w:numId w:val="2"/>
        </w:numPr>
        <w:tabs>
          <w:tab w:val="left" w:pos="5550"/>
        </w:tabs>
        <w:spacing w:line="240" w:lineRule="auto"/>
        <w:rPr>
          <w:rFonts w:ascii="Palatino Linotype" w:hAnsi="Palatino Linotype"/>
          <w:sz w:val="24"/>
          <w:szCs w:val="24"/>
        </w:rPr>
      </w:pPr>
      <w:r w:rsidRPr="000D029C">
        <w:rPr>
          <w:rFonts w:ascii="Palatino Linotype" w:hAnsi="Palatino Linotype"/>
          <w:sz w:val="24"/>
          <w:szCs w:val="24"/>
        </w:rPr>
        <w:t>Step 1: Subtract 1 from the number of rows</w:t>
      </w:r>
    </w:p>
    <w:p w:rsidR="000D029C" w:rsidRPr="000D029C" w:rsidRDefault="000D029C" w:rsidP="000D029C">
      <w:pPr>
        <w:pStyle w:val="ListParagraph"/>
        <w:numPr>
          <w:ilvl w:val="0"/>
          <w:numId w:val="2"/>
        </w:numPr>
        <w:tabs>
          <w:tab w:val="left" w:pos="5550"/>
        </w:tabs>
        <w:spacing w:line="240" w:lineRule="auto"/>
        <w:rPr>
          <w:rFonts w:ascii="Palatino Linotype" w:hAnsi="Palatino Linotype"/>
          <w:sz w:val="24"/>
          <w:szCs w:val="24"/>
        </w:rPr>
      </w:pPr>
      <w:r w:rsidRPr="000D029C">
        <w:rPr>
          <w:rFonts w:ascii="Palatino Linotype" w:hAnsi="Palatino Linotype"/>
          <w:sz w:val="24"/>
          <w:szCs w:val="24"/>
        </w:rPr>
        <w:t>Step 2: Subtract 1 from the number of columns</w:t>
      </w:r>
    </w:p>
    <w:p w:rsidR="000D029C" w:rsidRPr="000D029C" w:rsidRDefault="000D029C" w:rsidP="000D029C">
      <w:pPr>
        <w:pStyle w:val="ListParagraph"/>
        <w:numPr>
          <w:ilvl w:val="0"/>
          <w:numId w:val="2"/>
        </w:numPr>
        <w:tabs>
          <w:tab w:val="left" w:pos="5550"/>
        </w:tabs>
        <w:spacing w:line="240" w:lineRule="auto"/>
        <w:rPr>
          <w:rFonts w:ascii="Palatino Linotype" w:hAnsi="Palatino Linotype"/>
          <w:sz w:val="24"/>
          <w:szCs w:val="24"/>
        </w:rPr>
      </w:pPr>
      <w:r w:rsidRPr="000D029C">
        <w:rPr>
          <w:rFonts w:ascii="Palatino Linotype" w:hAnsi="Palatino Linotype"/>
        </w:rPr>
        <w:t xml:space="preserve">Step 3: Multiply the answer to Step 1 by the answer to step 2; The answer to step 3 is the ‘degree of freedom’. </w:t>
      </w:r>
    </w:p>
    <w:p w:rsidR="000D029C" w:rsidRPr="000D029C" w:rsidRDefault="000D029C" w:rsidP="000D029C">
      <w:pPr>
        <w:tabs>
          <w:tab w:val="left" w:pos="5550"/>
        </w:tabs>
        <w:spacing w:line="240" w:lineRule="auto"/>
        <w:rPr>
          <w:rFonts w:ascii="Palatino Linotype" w:hAnsi="Palatino Linotype"/>
          <w:b/>
          <w:sz w:val="24"/>
          <w:szCs w:val="24"/>
          <w:u w:val="single"/>
        </w:rPr>
      </w:pPr>
      <w:r w:rsidRPr="000D029C">
        <w:rPr>
          <w:rFonts w:ascii="Palatino Linotype" w:hAnsi="Palatino Linotype"/>
          <w:b/>
          <w:sz w:val="24"/>
          <w:szCs w:val="24"/>
          <w:u w:val="single"/>
        </w:rPr>
        <w:t>Critical values table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8"/>
        <w:gridCol w:w="1848"/>
        <w:gridCol w:w="1848"/>
        <w:gridCol w:w="1849"/>
        <w:gridCol w:w="1849"/>
      </w:tblGrid>
      <w:tr w:rsidR="000D029C" w:rsidRPr="000D029C" w:rsidTr="002743DB">
        <w:tc>
          <w:tcPr>
            <w:tcW w:w="1848" w:type="dxa"/>
            <w:vMerge w:val="restart"/>
          </w:tcPr>
          <w:p w:rsidR="000D029C" w:rsidRPr="000D029C" w:rsidRDefault="000D029C" w:rsidP="002743DB">
            <w:pPr>
              <w:tabs>
                <w:tab w:val="left" w:pos="5550"/>
              </w:tabs>
              <w:spacing w:after="0" w:line="240" w:lineRule="auto"/>
              <w:rPr>
                <w:rFonts w:ascii="Palatino Linotype" w:hAnsi="Palatino Linotype"/>
                <w:b/>
                <w:sz w:val="24"/>
                <w:szCs w:val="24"/>
                <w:u w:val="single"/>
              </w:rPr>
            </w:pPr>
          </w:p>
        </w:tc>
        <w:tc>
          <w:tcPr>
            <w:tcW w:w="7394" w:type="dxa"/>
            <w:gridSpan w:val="4"/>
          </w:tcPr>
          <w:p w:rsidR="000D029C" w:rsidRPr="000D029C" w:rsidRDefault="000D029C" w:rsidP="002743DB">
            <w:pPr>
              <w:tabs>
                <w:tab w:val="left" w:pos="5550"/>
              </w:tabs>
              <w:spacing w:after="0" w:line="240" w:lineRule="auto"/>
              <w:jc w:val="center"/>
              <w:rPr>
                <w:rFonts w:ascii="Palatino Linotype" w:hAnsi="Palatino Linotype"/>
                <w:b/>
                <w:sz w:val="24"/>
                <w:szCs w:val="24"/>
              </w:rPr>
            </w:pPr>
            <w:r w:rsidRPr="000D029C">
              <w:rPr>
                <w:rFonts w:ascii="Palatino Linotype" w:hAnsi="Palatino Linotype"/>
                <w:b/>
                <w:sz w:val="24"/>
                <w:szCs w:val="24"/>
              </w:rPr>
              <w:t>Levels of significance, p, for a one tailed test</w:t>
            </w:r>
          </w:p>
        </w:tc>
      </w:tr>
      <w:tr w:rsidR="000D029C" w:rsidRPr="000D029C" w:rsidTr="002743DB">
        <w:tc>
          <w:tcPr>
            <w:tcW w:w="1848" w:type="dxa"/>
            <w:vMerge/>
          </w:tcPr>
          <w:p w:rsidR="000D029C" w:rsidRPr="000D029C" w:rsidRDefault="000D029C" w:rsidP="002743DB">
            <w:pPr>
              <w:tabs>
                <w:tab w:val="left" w:pos="5550"/>
              </w:tabs>
              <w:spacing w:after="0" w:line="240" w:lineRule="auto"/>
              <w:rPr>
                <w:rFonts w:ascii="Palatino Linotype" w:hAnsi="Palatino Linotype"/>
                <w:b/>
                <w:sz w:val="24"/>
                <w:szCs w:val="24"/>
                <w:u w:val="single"/>
              </w:rPr>
            </w:pPr>
          </w:p>
        </w:tc>
        <w:tc>
          <w:tcPr>
            <w:tcW w:w="1848"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0.05</w:t>
            </w:r>
          </w:p>
        </w:tc>
        <w:tc>
          <w:tcPr>
            <w:tcW w:w="1848"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0.025</w:t>
            </w:r>
          </w:p>
        </w:tc>
        <w:tc>
          <w:tcPr>
            <w:tcW w:w="1849"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0.01</w:t>
            </w:r>
          </w:p>
        </w:tc>
        <w:tc>
          <w:tcPr>
            <w:tcW w:w="1849"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0.005</w:t>
            </w:r>
          </w:p>
        </w:tc>
      </w:tr>
      <w:tr w:rsidR="000D029C" w:rsidRPr="000D029C" w:rsidTr="002743DB">
        <w:tc>
          <w:tcPr>
            <w:tcW w:w="1848" w:type="dxa"/>
            <w:vMerge/>
          </w:tcPr>
          <w:p w:rsidR="000D029C" w:rsidRPr="000D029C" w:rsidRDefault="000D029C" w:rsidP="002743DB">
            <w:pPr>
              <w:tabs>
                <w:tab w:val="left" w:pos="5550"/>
              </w:tabs>
              <w:spacing w:after="0" w:line="240" w:lineRule="auto"/>
              <w:rPr>
                <w:rFonts w:ascii="Palatino Linotype" w:hAnsi="Palatino Linotype"/>
                <w:b/>
                <w:sz w:val="24"/>
                <w:szCs w:val="24"/>
                <w:u w:val="single"/>
              </w:rPr>
            </w:pPr>
          </w:p>
        </w:tc>
        <w:tc>
          <w:tcPr>
            <w:tcW w:w="7394" w:type="dxa"/>
            <w:gridSpan w:val="4"/>
          </w:tcPr>
          <w:p w:rsidR="000D029C" w:rsidRPr="000D029C" w:rsidRDefault="000D029C" w:rsidP="002743DB">
            <w:pPr>
              <w:tabs>
                <w:tab w:val="left" w:pos="5550"/>
              </w:tabs>
              <w:spacing w:after="0" w:line="240" w:lineRule="auto"/>
              <w:jc w:val="center"/>
              <w:rPr>
                <w:rFonts w:ascii="Palatino Linotype" w:hAnsi="Palatino Linotype"/>
                <w:b/>
                <w:sz w:val="24"/>
                <w:szCs w:val="24"/>
                <w:u w:val="single"/>
              </w:rPr>
            </w:pPr>
            <w:r w:rsidRPr="000D029C">
              <w:rPr>
                <w:rFonts w:ascii="Palatino Linotype" w:hAnsi="Palatino Linotype"/>
                <w:b/>
                <w:sz w:val="24"/>
                <w:szCs w:val="24"/>
              </w:rPr>
              <w:t>Levels of significance, p, for a two tailed test</w:t>
            </w:r>
          </w:p>
        </w:tc>
      </w:tr>
      <w:tr w:rsidR="000D029C" w:rsidRPr="000D029C" w:rsidTr="002743DB">
        <w:tc>
          <w:tcPr>
            <w:tcW w:w="1848" w:type="dxa"/>
          </w:tcPr>
          <w:p w:rsidR="000D029C" w:rsidRPr="000D029C" w:rsidRDefault="000D029C" w:rsidP="002743DB">
            <w:pPr>
              <w:tabs>
                <w:tab w:val="left" w:pos="5550"/>
              </w:tabs>
              <w:spacing w:after="0" w:line="240" w:lineRule="auto"/>
              <w:jc w:val="center"/>
              <w:rPr>
                <w:rFonts w:ascii="Palatino Linotype" w:hAnsi="Palatino Linotype"/>
                <w:b/>
                <w:sz w:val="24"/>
                <w:szCs w:val="24"/>
              </w:rPr>
            </w:pPr>
            <w:r w:rsidRPr="000D029C">
              <w:rPr>
                <w:rFonts w:ascii="Palatino Linotype" w:hAnsi="Palatino Linotype"/>
                <w:b/>
                <w:sz w:val="24"/>
                <w:szCs w:val="24"/>
              </w:rPr>
              <w:t>df</w:t>
            </w:r>
          </w:p>
        </w:tc>
        <w:tc>
          <w:tcPr>
            <w:tcW w:w="1848"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0.10</w:t>
            </w:r>
          </w:p>
        </w:tc>
        <w:tc>
          <w:tcPr>
            <w:tcW w:w="1848"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0.05</w:t>
            </w:r>
          </w:p>
        </w:tc>
        <w:tc>
          <w:tcPr>
            <w:tcW w:w="1849"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0.02</w:t>
            </w:r>
          </w:p>
        </w:tc>
        <w:tc>
          <w:tcPr>
            <w:tcW w:w="1849" w:type="dxa"/>
          </w:tcPr>
          <w:p w:rsidR="000D029C" w:rsidRPr="000D029C" w:rsidRDefault="000D029C" w:rsidP="002743DB">
            <w:pPr>
              <w:tabs>
                <w:tab w:val="left" w:pos="5550"/>
              </w:tabs>
              <w:spacing w:after="0" w:line="240" w:lineRule="auto"/>
              <w:jc w:val="center"/>
              <w:rPr>
                <w:rFonts w:ascii="Palatino Linotype" w:hAnsi="Palatino Linotype"/>
                <w:i/>
                <w:sz w:val="24"/>
                <w:szCs w:val="24"/>
              </w:rPr>
            </w:pPr>
            <w:r w:rsidRPr="000D029C">
              <w:rPr>
                <w:rFonts w:ascii="Palatino Linotype" w:hAnsi="Palatino Linotype"/>
                <w:i/>
                <w:sz w:val="24"/>
                <w:szCs w:val="24"/>
              </w:rPr>
              <w:t>0.01</w:t>
            </w:r>
          </w:p>
        </w:tc>
      </w:tr>
      <w:tr w:rsidR="000D029C" w:rsidRPr="000D029C" w:rsidTr="002743DB">
        <w:tc>
          <w:tcPr>
            <w:tcW w:w="1848"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1</w:t>
            </w:r>
          </w:p>
        </w:tc>
        <w:tc>
          <w:tcPr>
            <w:tcW w:w="1848"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2.71</w:t>
            </w:r>
          </w:p>
        </w:tc>
        <w:tc>
          <w:tcPr>
            <w:tcW w:w="1848"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3.84</w:t>
            </w:r>
          </w:p>
        </w:tc>
        <w:tc>
          <w:tcPr>
            <w:tcW w:w="1849"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5.41</w:t>
            </w:r>
          </w:p>
        </w:tc>
        <w:tc>
          <w:tcPr>
            <w:tcW w:w="1849"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6.64</w:t>
            </w:r>
          </w:p>
        </w:tc>
      </w:tr>
      <w:tr w:rsidR="000D029C" w:rsidRPr="000D029C" w:rsidTr="002743DB">
        <w:tc>
          <w:tcPr>
            <w:tcW w:w="1848"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2</w:t>
            </w:r>
          </w:p>
        </w:tc>
        <w:tc>
          <w:tcPr>
            <w:tcW w:w="1848"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4.60</w:t>
            </w:r>
          </w:p>
        </w:tc>
        <w:tc>
          <w:tcPr>
            <w:tcW w:w="1848"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5.99</w:t>
            </w:r>
          </w:p>
        </w:tc>
        <w:tc>
          <w:tcPr>
            <w:tcW w:w="1849"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7.82</w:t>
            </w:r>
          </w:p>
        </w:tc>
        <w:tc>
          <w:tcPr>
            <w:tcW w:w="1849" w:type="dxa"/>
          </w:tcPr>
          <w:p w:rsidR="000D029C" w:rsidRPr="000D029C" w:rsidRDefault="000D029C" w:rsidP="002743DB">
            <w:pPr>
              <w:tabs>
                <w:tab w:val="left" w:pos="5550"/>
              </w:tabs>
              <w:spacing w:after="0" w:line="240" w:lineRule="auto"/>
              <w:jc w:val="center"/>
              <w:rPr>
                <w:rFonts w:ascii="Palatino Linotype" w:hAnsi="Palatino Linotype"/>
                <w:sz w:val="24"/>
                <w:szCs w:val="24"/>
              </w:rPr>
            </w:pPr>
            <w:r w:rsidRPr="000D029C">
              <w:rPr>
                <w:rFonts w:ascii="Palatino Linotype" w:hAnsi="Palatino Linotype"/>
                <w:sz w:val="24"/>
                <w:szCs w:val="24"/>
              </w:rPr>
              <w:t>9.21</w:t>
            </w:r>
          </w:p>
        </w:tc>
      </w:tr>
    </w:tbl>
    <w:p w:rsidR="000D029C" w:rsidRPr="000D029C" w:rsidRDefault="000D029C" w:rsidP="000D029C">
      <w:pPr>
        <w:tabs>
          <w:tab w:val="left" w:pos="5550"/>
        </w:tabs>
        <w:spacing w:line="240" w:lineRule="auto"/>
        <w:rPr>
          <w:rFonts w:ascii="Palatino Linotype" w:hAnsi="Palatino Linotype"/>
          <w:b/>
          <w:sz w:val="16"/>
          <w:szCs w:val="16"/>
          <w:u w:val="single"/>
        </w:rPr>
      </w:pPr>
    </w:p>
    <w:p w:rsidR="000D029C" w:rsidRPr="000D029C" w:rsidRDefault="000D029C" w:rsidP="000D029C">
      <w:pPr>
        <w:tabs>
          <w:tab w:val="left" w:pos="5550"/>
        </w:tabs>
        <w:spacing w:line="240" w:lineRule="auto"/>
        <w:rPr>
          <w:rFonts w:ascii="Palatino Linotype" w:hAnsi="Palatino Linotype"/>
          <w:sz w:val="16"/>
          <w:szCs w:val="16"/>
        </w:rPr>
      </w:pPr>
      <w:r w:rsidRPr="000D029C">
        <w:rPr>
          <w:rFonts w:ascii="Palatino Linotype" w:hAnsi="Palatino Linotype"/>
          <w:sz w:val="16"/>
          <w:szCs w:val="16"/>
        </w:rPr>
        <w:t>NB Observed values must be equal to or greater than the tabled value in order for the hypothesis to be accepted.</w:t>
      </w:r>
    </w:p>
    <w:p w:rsidR="000D029C" w:rsidRPr="000D029C" w:rsidRDefault="000D029C" w:rsidP="000D029C">
      <w:pPr>
        <w:tabs>
          <w:tab w:val="left" w:pos="5550"/>
        </w:tabs>
        <w:spacing w:line="360" w:lineRule="auto"/>
        <w:rPr>
          <w:rFonts w:ascii="Palatino Linotype" w:hAnsi="Palatino Linotype"/>
          <w:sz w:val="24"/>
          <w:szCs w:val="24"/>
        </w:rPr>
      </w:pPr>
    </w:p>
    <w:p w:rsidR="000D029C" w:rsidRPr="000D029C" w:rsidRDefault="000D029C" w:rsidP="000D029C">
      <w:pPr>
        <w:tabs>
          <w:tab w:val="left" w:pos="5550"/>
        </w:tabs>
        <w:spacing w:line="360" w:lineRule="auto"/>
        <w:rPr>
          <w:rFonts w:ascii="Palatino Linotype" w:hAnsi="Palatino Linotype"/>
          <w:sz w:val="24"/>
          <w:szCs w:val="24"/>
        </w:rPr>
      </w:pPr>
      <w:r w:rsidRPr="000D029C">
        <w:rPr>
          <w:rFonts w:ascii="Palatino Linotype" w:hAnsi="Palatino Linotype"/>
          <w:sz w:val="24"/>
          <w:szCs w:val="24"/>
        </w:rPr>
        <w:lastRenderedPageBreak/>
        <w:t xml:space="preserve">When the degrees of freedom are equal to ........................., the critical value for a one/two tailed test at the 5% level is ....................................... Since the observed value of </w:t>
      </w:r>
      <w:r>
        <w:rPr>
          <w:rFonts w:ascii="Palatino Linotype" w:hAnsi="Palatino Linotype"/>
          <w:sz w:val="24"/>
          <w:szCs w:val="24"/>
        </w:rPr>
        <w:t>………………………….</w:t>
      </w:r>
      <w:r w:rsidRPr="000D029C">
        <w:rPr>
          <w:rFonts w:ascii="Palatino Linotype" w:hAnsi="Palatino Linotype"/>
          <w:sz w:val="24"/>
          <w:szCs w:val="24"/>
        </w:rPr>
        <w:t xml:space="preserve"> is greater than/less than the </w:t>
      </w:r>
      <w:r>
        <w:rPr>
          <w:rFonts w:ascii="Palatino Linotype" w:hAnsi="Palatino Linotype"/>
          <w:sz w:val="24"/>
          <w:szCs w:val="24"/>
        </w:rPr>
        <w:t>critical</w:t>
      </w:r>
      <w:r w:rsidRPr="000D029C">
        <w:rPr>
          <w:rFonts w:ascii="Palatino Linotype" w:hAnsi="Palatino Linotype"/>
          <w:sz w:val="24"/>
          <w:szCs w:val="24"/>
        </w:rPr>
        <w:t xml:space="preserve"> value, the alternative hypothesis which stated that</w:t>
      </w:r>
      <w:r>
        <w:rPr>
          <w:rFonts w:ascii="Palatino Linotype" w:hAnsi="Palatino Linotype"/>
          <w:sz w:val="24"/>
          <w:szCs w:val="24"/>
        </w:rPr>
        <w:t xml:space="preserve"> </w:t>
      </w:r>
      <w:r w:rsidRPr="000D029C">
        <w:rPr>
          <w:rFonts w:ascii="Palatino Linotype" w:hAnsi="Palatino Linotype"/>
          <w:sz w:val="24"/>
          <w:szCs w:val="24"/>
        </w:rPr>
        <w:t>.................................................................................................................................................................................................................................................................................................. ....................................................................................................................................................</w:t>
      </w:r>
    </w:p>
    <w:p w:rsidR="000D029C" w:rsidRPr="000D029C" w:rsidRDefault="000D029C" w:rsidP="000D029C">
      <w:pPr>
        <w:tabs>
          <w:tab w:val="left" w:pos="5550"/>
        </w:tabs>
        <w:spacing w:line="360" w:lineRule="auto"/>
        <w:rPr>
          <w:rFonts w:ascii="Palatino Linotype" w:hAnsi="Palatino Linotype"/>
          <w:sz w:val="24"/>
          <w:szCs w:val="24"/>
        </w:rPr>
      </w:pPr>
      <w:r w:rsidRPr="000D029C">
        <w:rPr>
          <w:rFonts w:ascii="Palatino Linotype" w:hAnsi="Palatino Linotype"/>
          <w:sz w:val="24"/>
          <w:szCs w:val="24"/>
        </w:rPr>
        <w:t xml:space="preserve">was accepted/rejected and the null hypothesis was accepted/rejected, (p&lt;/&gt;0.05). </w:t>
      </w:r>
    </w:p>
    <w:p w:rsidR="000D029C" w:rsidRPr="000D029C" w:rsidRDefault="000D029C" w:rsidP="000D029C">
      <w:pPr>
        <w:tabs>
          <w:tab w:val="left" w:pos="5550"/>
        </w:tabs>
        <w:spacing w:line="360" w:lineRule="auto"/>
        <w:rPr>
          <w:rFonts w:ascii="Palatino Linotype" w:hAnsi="Palatino Linotype"/>
          <w:b/>
          <w:sz w:val="24"/>
          <w:szCs w:val="24"/>
          <w:u w:val="single"/>
        </w:rPr>
      </w:pPr>
      <w:r w:rsidRPr="000D029C">
        <w:rPr>
          <w:rFonts w:ascii="Palatino Linotype" w:hAnsi="Palatino Linotype"/>
          <w:b/>
          <w:sz w:val="24"/>
          <w:szCs w:val="24"/>
          <w:u w:val="single"/>
        </w:rPr>
        <w:t>Complete this section only is the results were significant:</w:t>
      </w:r>
    </w:p>
    <w:p w:rsidR="000D029C" w:rsidRDefault="000D029C" w:rsidP="000D029C">
      <w:pPr>
        <w:tabs>
          <w:tab w:val="left" w:pos="5550"/>
        </w:tabs>
        <w:spacing w:line="360" w:lineRule="auto"/>
        <w:rPr>
          <w:rFonts w:ascii="Palatino Linotype" w:hAnsi="Palatino Linotype"/>
          <w:sz w:val="24"/>
          <w:szCs w:val="24"/>
        </w:rPr>
      </w:pPr>
      <w:r w:rsidRPr="000D029C">
        <w:rPr>
          <w:rFonts w:ascii="Palatino Linotype" w:hAnsi="Palatino Linotype"/>
          <w:sz w:val="24"/>
          <w:szCs w:val="24"/>
        </w:rPr>
        <w:t>Since the hypothesis was accepted at the 5% level, significance was checked at the .............. level. As the observed value of Chi Squared is greater than/less than the tabled value, the results can be/cannot be said to be significant at the .......................... level, (p&lt;/&gt;................).</w:t>
      </w:r>
    </w:p>
    <w:p w:rsidR="00D622F6" w:rsidRDefault="00D622F6">
      <w:pPr>
        <w:rPr>
          <w:rFonts w:ascii="Palatino Linotype" w:hAnsi="Palatino Linotype"/>
          <w:sz w:val="24"/>
          <w:szCs w:val="24"/>
        </w:rPr>
      </w:pPr>
      <w:r>
        <w:rPr>
          <w:rFonts w:ascii="Palatino Linotype" w:hAnsi="Palatino Linotype"/>
          <w:sz w:val="24"/>
          <w:szCs w:val="24"/>
        </w:rPr>
        <w:br w:type="page"/>
      </w:r>
    </w:p>
    <w:p w:rsidR="00D622F6" w:rsidRDefault="00D622F6" w:rsidP="000D029C">
      <w:pPr>
        <w:tabs>
          <w:tab w:val="left" w:pos="5550"/>
        </w:tabs>
        <w:spacing w:line="360" w:lineRule="auto"/>
        <w:rPr>
          <w:rFonts w:ascii="Lucida Handwriting" w:hAnsi="Lucida Handwriting"/>
          <w:sz w:val="36"/>
          <w:szCs w:val="36"/>
        </w:rPr>
      </w:pPr>
      <w:r w:rsidRPr="00D622F6">
        <w:rPr>
          <w:rFonts w:ascii="Lucida Handwriting" w:hAnsi="Lucida Handwriting"/>
          <w:sz w:val="36"/>
          <w:szCs w:val="36"/>
        </w:rPr>
        <w:lastRenderedPageBreak/>
        <w:t>Create your own scenario questions</w:t>
      </w:r>
    </w:p>
    <w:p w:rsidR="00D622F6" w:rsidRPr="00D622F6" w:rsidRDefault="00D622F6" w:rsidP="000D029C">
      <w:pPr>
        <w:tabs>
          <w:tab w:val="left" w:pos="5550"/>
        </w:tabs>
        <w:spacing w:line="360" w:lineRule="auto"/>
        <w:rPr>
          <w:rFonts w:ascii="Palatino Linotype" w:hAnsi="Palatino Linotype"/>
          <w:sz w:val="20"/>
          <w:szCs w:val="20"/>
        </w:rPr>
      </w:pPr>
      <w:r w:rsidRPr="00D622F6">
        <w:rPr>
          <w:rFonts w:ascii="Palatino Linotype" w:hAnsi="Palatino Linotype"/>
          <w:sz w:val="20"/>
          <w:szCs w:val="20"/>
        </w:rPr>
        <w:t xml:space="preserve">The following article comes from </w:t>
      </w:r>
      <w:hyperlink r:id="rId9" w:history="1">
        <w:r w:rsidRPr="00DB7C38">
          <w:rPr>
            <w:rStyle w:val="Hyperlink"/>
            <w:rFonts w:ascii="Palatino Linotype" w:hAnsi="Palatino Linotype"/>
            <w:sz w:val="20"/>
            <w:szCs w:val="20"/>
          </w:rPr>
          <w:t>https://digest.bps.org.uk/2017/06/27/politicians-when-you-dodge-the-question-it-makes-you-look-dodgy/</w:t>
        </w:r>
      </w:hyperlink>
      <w:r>
        <w:rPr>
          <w:rFonts w:ascii="Palatino Linotype" w:hAnsi="Palatino Linotype"/>
          <w:sz w:val="20"/>
          <w:szCs w:val="20"/>
        </w:rPr>
        <w:t xml:space="preserve"> which is based on Clementson (2017): </w:t>
      </w:r>
      <w:hyperlink r:id="rId10" w:history="1">
        <w:r w:rsidRPr="00D622F6">
          <w:rPr>
            <w:rStyle w:val="Hyperlink"/>
            <w:rFonts w:ascii="Palatino Linotype" w:hAnsi="Palatino Linotype"/>
            <w:sz w:val="20"/>
            <w:szCs w:val="20"/>
          </w:rPr>
          <w:t>http://journals.sagepub.com/doi/10.1177/0261927X17706960</w:t>
        </w:r>
      </w:hyperlink>
    </w:p>
    <w:p w:rsidR="00D622F6" w:rsidRPr="00D622F6" w:rsidRDefault="00D622F6" w:rsidP="00D622F6">
      <w:pPr>
        <w:spacing w:after="0" w:line="240" w:lineRule="auto"/>
        <w:rPr>
          <w:rFonts w:ascii="Times New Roman" w:eastAsia="Times New Roman" w:hAnsi="Times New Roman" w:cs="Times New Roman"/>
          <w:color w:val="5F259F"/>
          <w:sz w:val="24"/>
          <w:szCs w:val="24"/>
          <w:lang w:eastAsia="en-GB"/>
        </w:rPr>
      </w:pPr>
      <w:r w:rsidRPr="00D622F6">
        <w:rPr>
          <w:rFonts w:ascii="Times New Roman" w:eastAsia="Times New Roman" w:hAnsi="Times New Roman" w:cs="Times New Roman"/>
          <w:sz w:val="24"/>
          <w:szCs w:val="24"/>
          <w:lang w:eastAsia="en-GB"/>
        </w:rPr>
        <w:fldChar w:fldCharType="begin"/>
      </w:r>
      <w:r w:rsidRPr="00D622F6">
        <w:rPr>
          <w:rFonts w:ascii="Times New Roman" w:eastAsia="Times New Roman" w:hAnsi="Times New Roman" w:cs="Times New Roman"/>
          <w:sz w:val="24"/>
          <w:szCs w:val="24"/>
          <w:lang w:eastAsia="en-GB"/>
        </w:rPr>
        <w:instrText xml:space="preserve"> HYPERLINK "https://digest.bps.org.uk/2017/06/27/politicians-when-you-dodge-the-question-it-makes-you-look-dodgy/" </w:instrText>
      </w:r>
      <w:r w:rsidRPr="00D622F6">
        <w:rPr>
          <w:rFonts w:ascii="Times New Roman" w:eastAsia="Times New Roman" w:hAnsi="Times New Roman" w:cs="Times New Roman"/>
          <w:sz w:val="24"/>
          <w:szCs w:val="24"/>
          <w:lang w:eastAsia="en-GB"/>
        </w:rPr>
        <w:fldChar w:fldCharType="separate"/>
      </w:r>
    </w:p>
    <w:p w:rsidR="00D622F6" w:rsidRPr="00D622F6" w:rsidRDefault="00D622F6" w:rsidP="00D622F6">
      <w:pPr>
        <w:spacing w:after="120" w:line="240" w:lineRule="auto"/>
        <w:outlineLvl w:val="0"/>
        <w:rPr>
          <w:rFonts w:ascii="Palatino Linotype" w:eastAsia="Times New Roman" w:hAnsi="Palatino Linotype" w:cs="Times New Roman"/>
          <w:b/>
          <w:color w:val="222222"/>
          <w:kern w:val="36"/>
          <w:sz w:val="36"/>
          <w:szCs w:val="36"/>
          <w:lang w:eastAsia="en-GB"/>
        </w:rPr>
      </w:pPr>
      <w:r>
        <w:rPr>
          <w:rFonts w:ascii="Arial" w:eastAsia="Times New Roman" w:hAnsi="Arial" w:cs="Arial"/>
          <w:noProof/>
          <w:color w:val="444444"/>
          <w:sz w:val="24"/>
          <w:szCs w:val="24"/>
          <w:lang w:eastAsia="en-GB"/>
        </w:rPr>
        <w:drawing>
          <wp:anchor distT="0" distB="0" distL="114300" distR="114300" simplePos="0" relativeHeight="251658240" behindDoc="1" locked="0" layoutInCell="1" allowOverlap="1" wp14:anchorId="61620D85" wp14:editId="09AD9B3C">
            <wp:simplePos x="0" y="0"/>
            <wp:positionH relativeFrom="column">
              <wp:posOffset>3333750</wp:posOffset>
            </wp:positionH>
            <wp:positionV relativeFrom="paragraph">
              <wp:posOffset>469900</wp:posOffset>
            </wp:positionV>
            <wp:extent cx="2444115" cy="1628775"/>
            <wp:effectExtent l="0" t="0" r="0" b="9525"/>
            <wp:wrapTight wrapText="bothSides">
              <wp:wrapPolygon edited="0">
                <wp:start x="0" y="0"/>
                <wp:lineTo x="0" y="21474"/>
                <wp:lineTo x="21381" y="21474"/>
                <wp:lineTo x="21381" y="0"/>
                <wp:lineTo x="0" y="0"/>
              </wp:wrapPolygon>
            </wp:wrapTight>
            <wp:docPr id="1" name="Picture 1" descr="Party Leaders Appear On Live Televised Show 'May v Corbyn Live: The Battle for Numbe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ty Leaders Appear On Live Televised Show 'May v Corbyn Live: The Battle for Number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44115" cy="16287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alatino Linotype" w:eastAsia="Times New Roman" w:hAnsi="Palatino Linotype" w:cs="Times New Roman"/>
          <w:b/>
          <w:color w:val="222222"/>
          <w:kern w:val="36"/>
          <w:sz w:val="36"/>
          <w:szCs w:val="36"/>
          <w:lang w:eastAsia="en-GB"/>
        </w:rPr>
        <w:t>“</w:t>
      </w:r>
      <w:r w:rsidRPr="00D622F6">
        <w:rPr>
          <w:rFonts w:ascii="Palatino Linotype" w:eastAsia="Times New Roman" w:hAnsi="Palatino Linotype" w:cs="Times New Roman"/>
          <w:b/>
          <w:color w:val="222222"/>
          <w:kern w:val="36"/>
          <w:sz w:val="36"/>
          <w:szCs w:val="36"/>
          <w:lang w:eastAsia="en-GB"/>
        </w:rPr>
        <w:t>Politicians – when you dodge the question, it makes you look dodgy</w:t>
      </w:r>
      <w:r>
        <w:rPr>
          <w:rFonts w:ascii="Palatino Linotype" w:eastAsia="Times New Roman" w:hAnsi="Palatino Linotype" w:cs="Times New Roman"/>
          <w:b/>
          <w:color w:val="222222"/>
          <w:kern w:val="36"/>
          <w:sz w:val="36"/>
          <w:szCs w:val="36"/>
          <w:lang w:eastAsia="en-GB"/>
        </w:rPr>
        <w:t>”</w:t>
      </w:r>
    </w:p>
    <w:p w:rsidR="00D622F6" w:rsidRPr="00D622F6" w:rsidRDefault="00D622F6" w:rsidP="00D622F6">
      <w:pPr>
        <w:spacing w:after="0" w:line="240" w:lineRule="auto"/>
        <w:rPr>
          <w:rFonts w:ascii="Times New Roman" w:eastAsia="Times New Roman" w:hAnsi="Times New Roman" w:cs="Times New Roman"/>
          <w:sz w:val="24"/>
          <w:szCs w:val="24"/>
          <w:lang w:eastAsia="en-GB"/>
        </w:rPr>
      </w:pPr>
      <w:r w:rsidRPr="00D622F6">
        <w:rPr>
          <w:rFonts w:ascii="Times New Roman" w:eastAsia="Times New Roman" w:hAnsi="Times New Roman" w:cs="Times New Roman"/>
          <w:sz w:val="24"/>
          <w:szCs w:val="24"/>
          <w:lang w:eastAsia="en-GB"/>
        </w:rPr>
        <w:fldChar w:fldCharType="end"/>
      </w:r>
      <w:r w:rsidRPr="00D622F6">
        <w:rPr>
          <w:rFonts w:ascii="Palatino Linotype" w:eastAsia="Times New Roman" w:hAnsi="Palatino Linotype" w:cs="Times New Roman"/>
          <w:i/>
          <w:iCs/>
          <w:lang w:eastAsia="en-GB"/>
        </w:rPr>
        <w:t>By</w:t>
      </w:r>
      <w:r w:rsidRPr="00D622F6">
        <w:rPr>
          <w:rFonts w:ascii="Palatino Linotype" w:eastAsia="Times New Roman" w:hAnsi="Palatino Linotype" w:cs="Times New Roman"/>
          <w:lang w:eastAsia="en-GB"/>
        </w:rPr>
        <w:t> </w:t>
      </w:r>
      <w:hyperlink r:id="rId12" w:history="1">
        <w:r w:rsidRPr="00D622F6">
          <w:rPr>
            <w:rFonts w:ascii="Palatino Linotype" w:eastAsia="Times New Roman" w:hAnsi="Palatino Linotype" w:cs="Times New Roman"/>
            <w:u w:val="single"/>
            <w:lang w:eastAsia="en-GB"/>
          </w:rPr>
          <w:t xml:space="preserve">Alex </w:t>
        </w:r>
        <w:proofErr w:type="spellStart"/>
        <w:r w:rsidRPr="00D622F6">
          <w:rPr>
            <w:rFonts w:ascii="Palatino Linotype" w:eastAsia="Times New Roman" w:hAnsi="Palatino Linotype" w:cs="Times New Roman"/>
            <w:u w:val="single"/>
            <w:lang w:eastAsia="en-GB"/>
          </w:rPr>
          <w:t>Fradera</w:t>
        </w:r>
        <w:proofErr w:type="spellEnd"/>
      </w:hyperlink>
    </w:p>
    <w:p w:rsidR="00D622F6" w:rsidRPr="00D622F6" w:rsidRDefault="00D622F6" w:rsidP="00D622F6">
      <w:pPr>
        <w:shd w:val="clear" w:color="auto" w:fill="FFFFFF"/>
        <w:spacing w:before="100" w:beforeAutospacing="1" w:after="100" w:afterAutospacing="1" w:line="240" w:lineRule="auto"/>
        <w:rPr>
          <w:rFonts w:ascii="Palatino Linotype" w:eastAsia="Times New Roman" w:hAnsi="Palatino Linotype" w:cs="Times New Roman"/>
          <w:lang w:eastAsia="en-GB"/>
        </w:rPr>
      </w:pPr>
      <w:r w:rsidRPr="00D622F6">
        <w:rPr>
          <w:rFonts w:ascii="Palatino Linotype" w:eastAsia="Times New Roman" w:hAnsi="Palatino Linotype" w:cs="Times New Roman"/>
          <w:lang w:eastAsia="en-GB"/>
        </w:rPr>
        <w:t>Evasive politicians tend to pay for their slipperiness, according to new research in </w:t>
      </w:r>
      <w:r w:rsidRPr="00D622F6">
        <w:rPr>
          <w:rFonts w:ascii="Palatino Linotype" w:eastAsia="Times New Roman" w:hAnsi="Palatino Linotype" w:cs="Times New Roman"/>
          <w:i/>
          <w:iCs/>
          <w:lang w:eastAsia="en-GB"/>
        </w:rPr>
        <w:t>Journal of Language and Social Psychology</w:t>
      </w:r>
      <w:r w:rsidRPr="00D622F6">
        <w:rPr>
          <w:rFonts w:ascii="Palatino Linotype" w:eastAsia="Times New Roman" w:hAnsi="Palatino Linotype" w:cs="Times New Roman"/>
          <w:lang w:eastAsia="en-GB"/>
        </w:rPr>
        <w:t xml:space="preserve">. To study the art of the dodge, David Clementson of Ohio State University </w:t>
      </w:r>
      <w:r w:rsidRPr="00D622F6">
        <w:rPr>
          <w:rFonts w:ascii="Palatino Linotype" w:eastAsia="Times New Roman" w:hAnsi="Palatino Linotype" w:cs="Times New Roman"/>
          <w:b/>
          <w:lang w:eastAsia="en-GB"/>
        </w:rPr>
        <w:t>created videos of a male politician with no obvious party affiliation</w:t>
      </w:r>
      <w:r w:rsidRPr="00D622F6">
        <w:rPr>
          <w:rFonts w:ascii="Palatino Linotype" w:eastAsia="Times New Roman" w:hAnsi="Palatino Linotype" w:cs="Times New Roman"/>
          <w:lang w:eastAsia="en-GB"/>
        </w:rPr>
        <w:t xml:space="preserve"> (he was played by an actor, but the participants thought he was a real politician), </w:t>
      </w:r>
      <w:r w:rsidRPr="00D622F6">
        <w:rPr>
          <w:rFonts w:ascii="Palatino Linotype" w:eastAsia="Times New Roman" w:hAnsi="Palatino Linotype" w:cs="Times New Roman"/>
          <w:b/>
          <w:lang w:eastAsia="en-GB"/>
        </w:rPr>
        <w:t>who was quizzed on a number of topics by a news reporter</w:t>
      </w:r>
      <w:r w:rsidRPr="00D622F6">
        <w:rPr>
          <w:rFonts w:ascii="Palatino Linotype" w:eastAsia="Times New Roman" w:hAnsi="Palatino Linotype" w:cs="Times New Roman"/>
          <w:lang w:eastAsia="en-GB"/>
        </w:rPr>
        <w:t xml:space="preserve">. </w:t>
      </w:r>
      <w:r w:rsidRPr="00D622F6">
        <w:rPr>
          <w:rFonts w:ascii="Palatino Linotype" w:eastAsia="Times New Roman" w:hAnsi="Palatino Linotype" w:cs="Times New Roman"/>
          <w:b/>
          <w:lang w:eastAsia="en-GB"/>
        </w:rPr>
        <w:t xml:space="preserve">In some versions of the video the politician played it entirely straight, but in others he dodged one of the questions, either by switching topics, or by giving a terse “no comment”. </w:t>
      </w:r>
      <w:r w:rsidRPr="00D622F6">
        <w:rPr>
          <w:rFonts w:ascii="Palatino Linotype" w:eastAsia="Times New Roman" w:hAnsi="Palatino Linotype" w:cs="Times New Roman"/>
          <w:lang w:eastAsia="en-GB"/>
        </w:rPr>
        <w:t xml:space="preserve">Either evasion led to the politician being </w:t>
      </w:r>
      <w:r w:rsidRPr="00D622F6">
        <w:rPr>
          <w:rFonts w:ascii="Palatino Linotype" w:eastAsia="Times New Roman" w:hAnsi="Palatino Linotype" w:cs="Times New Roman"/>
          <w:b/>
          <w:lang w:eastAsia="en-GB"/>
        </w:rPr>
        <w:t>rated as less trustworthy, both by a young group of 200 American university students, and a more seasoned group of 200 US citizens with an average age of 57.</w:t>
      </w:r>
    </w:p>
    <w:p w:rsidR="00D622F6" w:rsidRPr="00D622F6" w:rsidRDefault="00D622F6" w:rsidP="00D622F6">
      <w:pPr>
        <w:shd w:val="clear" w:color="auto" w:fill="FFFFFF"/>
        <w:spacing w:before="100" w:beforeAutospacing="1" w:after="100" w:afterAutospacing="1" w:line="240" w:lineRule="auto"/>
        <w:rPr>
          <w:rFonts w:ascii="Palatino Linotype" w:eastAsia="Times New Roman" w:hAnsi="Palatino Linotype" w:cs="Times New Roman"/>
          <w:lang w:eastAsia="en-GB"/>
        </w:rPr>
      </w:pPr>
      <w:r w:rsidRPr="00D622F6">
        <w:rPr>
          <w:rFonts w:ascii="Palatino Linotype" w:eastAsia="Times New Roman" w:hAnsi="Palatino Linotype" w:cs="Times New Roman"/>
          <w:lang w:eastAsia="en-GB"/>
        </w:rPr>
        <w:t xml:space="preserve">Clementson also looked at </w:t>
      </w:r>
      <w:r w:rsidRPr="00D622F6">
        <w:rPr>
          <w:rFonts w:ascii="Palatino Linotype" w:eastAsia="Times New Roman" w:hAnsi="Palatino Linotype" w:cs="Times New Roman"/>
          <w:b/>
          <w:lang w:eastAsia="en-GB"/>
        </w:rPr>
        <w:t>whether participants’ political leanings made any difference</w:t>
      </w:r>
      <w:r w:rsidRPr="00D622F6">
        <w:rPr>
          <w:rFonts w:ascii="Palatino Linotype" w:eastAsia="Times New Roman" w:hAnsi="Palatino Linotype" w:cs="Times New Roman"/>
          <w:lang w:eastAsia="en-GB"/>
        </w:rPr>
        <w:t xml:space="preserve">. He found </w:t>
      </w:r>
      <w:r w:rsidRPr="00D622F6">
        <w:rPr>
          <w:rFonts w:ascii="Palatino Linotype" w:eastAsia="Times New Roman" w:hAnsi="Palatino Linotype" w:cs="Times New Roman"/>
          <w:b/>
          <w:lang w:eastAsia="en-GB"/>
        </w:rPr>
        <w:t>those who more strongly affiliated with the Republican party were less likely to notice the politician refusing to answer a question</w:t>
      </w:r>
      <w:r w:rsidRPr="00D622F6">
        <w:rPr>
          <w:rFonts w:ascii="Palatino Linotype" w:eastAsia="Times New Roman" w:hAnsi="Palatino Linotype" w:cs="Times New Roman"/>
          <w:lang w:eastAsia="en-GB"/>
        </w:rPr>
        <w:t xml:space="preserve">. However, </w:t>
      </w:r>
      <w:r w:rsidRPr="00D622F6">
        <w:rPr>
          <w:rFonts w:ascii="Palatino Linotype" w:eastAsia="Times New Roman" w:hAnsi="Palatino Linotype" w:cs="Times New Roman"/>
          <w:b/>
          <w:lang w:eastAsia="en-GB"/>
        </w:rPr>
        <w:t>compared to politically unaligned participants, both affiliated Republicans and Democrats alike were more likely to spot when the politician swapped topics, perhaps because once you notice this technique used by your political enemies, it begins to jump out at you</w:t>
      </w:r>
      <w:r w:rsidRPr="00D622F6">
        <w:rPr>
          <w:rFonts w:ascii="Palatino Linotype" w:eastAsia="Times New Roman" w:hAnsi="Palatino Linotype" w:cs="Times New Roman"/>
          <w:lang w:eastAsia="en-GB"/>
        </w:rPr>
        <w:t>. This study used an unaffiliated politician as the question-dodger; future work could present partisan figures to whether we turn a blind eye to slipperiness on our own side.</w:t>
      </w:r>
    </w:p>
    <w:p w:rsidR="00D622F6" w:rsidRPr="00D622F6" w:rsidRDefault="00D622F6" w:rsidP="00D622F6">
      <w:pPr>
        <w:shd w:val="clear" w:color="auto" w:fill="FFFFFF"/>
        <w:spacing w:before="100" w:beforeAutospacing="1" w:after="100" w:afterAutospacing="1" w:line="240" w:lineRule="auto"/>
        <w:rPr>
          <w:rFonts w:ascii="Palatino Linotype" w:eastAsia="Times New Roman" w:hAnsi="Palatino Linotype" w:cs="Times New Roman"/>
          <w:lang w:eastAsia="en-GB"/>
        </w:rPr>
      </w:pPr>
      <w:r w:rsidRPr="00D622F6">
        <w:rPr>
          <w:rFonts w:ascii="Palatino Linotype" w:eastAsia="Times New Roman" w:hAnsi="Palatino Linotype" w:cs="Times New Roman"/>
          <w:lang w:eastAsia="en-GB"/>
        </w:rPr>
        <w:t xml:space="preserve">The </w:t>
      </w:r>
      <w:r w:rsidRPr="00D622F6">
        <w:rPr>
          <w:rFonts w:ascii="Palatino Linotype" w:eastAsia="Times New Roman" w:hAnsi="Palatino Linotype" w:cs="Times New Roman"/>
          <w:b/>
          <w:lang w:eastAsia="en-GB"/>
        </w:rPr>
        <w:t>results seem to suggest that observing a politician dodge a question influences our attitude about their trustworthiness</w:t>
      </w:r>
      <w:r w:rsidRPr="00D622F6">
        <w:rPr>
          <w:rFonts w:ascii="Palatino Linotype" w:eastAsia="Times New Roman" w:hAnsi="Palatino Linotype" w:cs="Times New Roman"/>
          <w:lang w:eastAsia="en-GB"/>
        </w:rPr>
        <w:t xml:space="preserve">. </w:t>
      </w:r>
      <w:r w:rsidRPr="00D622F6">
        <w:rPr>
          <w:rFonts w:ascii="Palatino Linotype" w:eastAsia="Times New Roman" w:hAnsi="Palatino Linotype" w:cs="Times New Roman"/>
          <w:b/>
          <w:lang w:eastAsia="en-GB"/>
        </w:rPr>
        <w:t>But it’s also possible that our existing attitude affects whether we observe the dodge in the first place – perhaps we’re less likely to spot dodges made by people we trust.</w:t>
      </w:r>
      <w:r w:rsidRPr="00D622F6">
        <w:rPr>
          <w:rFonts w:ascii="Palatino Linotype" w:eastAsia="Times New Roman" w:hAnsi="Palatino Linotype" w:cs="Times New Roman"/>
          <w:lang w:eastAsia="en-GB"/>
        </w:rPr>
        <w:t xml:space="preserve"> This study design can’t answer this for certain, but Clementson conducted some further statistical analysis and based on this he thinks there’s some causality in both directions. If so, it’s all the more reason for us to pay attention to the facts of the matter, and not mere appearances: detect, or get dodged on.</w:t>
      </w:r>
    </w:p>
    <w:p w:rsidR="0029145E" w:rsidRPr="00E15EC6" w:rsidRDefault="00D622F6" w:rsidP="00E15EC6">
      <w:pPr>
        <w:tabs>
          <w:tab w:val="left" w:pos="5550"/>
        </w:tabs>
        <w:spacing w:line="360" w:lineRule="auto"/>
        <w:jc w:val="center"/>
        <w:rPr>
          <w:rFonts w:ascii="Palatino Linotype" w:hAnsi="Palatino Linotype"/>
          <w:b/>
          <w:i/>
          <w:sz w:val="28"/>
          <w:szCs w:val="28"/>
        </w:rPr>
      </w:pPr>
      <w:r w:rsidRPr="00D622F6">
        <w:rPr>
          <w:rFonts w:ascii="Palatino Linotype" w:hAnsi="Palatino Linotype"/>
          <w:b/>
          <w:i/>
          <w:sz w:val="28"/>
          <w:szCs w:val="28"/>
        </w:rPr>
        <w:t>Can you make up 5 questions for pupil to answer?</w:t>
      </w:r>
      <w:bookmarkStart w:id="0" w:name="_GoBack"/>
      <w:bookmarkEnd w:id="0"/>
      <w:r w:rsidR="0029145E">
        <w:rPr>
          <w:rFonts w:ascii="Palatino Linotype" w:hAnsi="Palatino Linotype"/>
          <w:sz w:val="28"/>
          <w:szCs w:val="28"/>
        </w:rPr>
        <w:br w:type="page"/>
      </w:r>
    </w:p>
    <w:p w:rsidR="0029145E" w:rsidRPr="0029145E" w:rsidRDefault="0029145E" w:rsidP="0029145E">
      <w:pPr>
        <w:rPr>
          <w:rFonts w:ascii="Bradley Hand ITC" w:hAnsi="Bradley Hand ITC"/>
          <w:b/>
          <w:sz w:val="36"/>
          <w:szCs w:val="36"/>
        </w:rPr>
      </w:pPr>
      <w:r w:rsidRPr="0029145E">
        <w:rPr>
          <w:rFonts w:ascii="Bradley Hand ITC" w:hAnsi="Bradley Hand ITC"/>
          <w:b/>
          <w:sz w:val="36"/>
          <w:szCs w:val="36"/>
        </w:rPr>
        <w:lastRenderedPageBreak/>
        <w:t>Milgram’s study has low ecological validity</w:t>
      </w:r>
    </w:p>
    <w:p w:rsidR="001001E2" w:rsidRDefault="00BC474C" w:rsidP="00B50A0B">
      <w:pPr>
        <w:ind w:right="-613"/>
        <w:rPr>
          <w:rFonts w:ascii="Palatino Linotype" w:hAnsi="Palatino Linotype"/>
          <w:sz w:val="24"/>
          <w:szCs w:val="24"/>
        </w:rPr>
      </w:pPr>
      <w:r w:rsidRPr="0029145E">
        <w:rPr>
          <w:rFonts w:ascii="Palatino Linotype" w:hAnsi="Palatino Linotype"/>
          <w:sz w:val="24"/>
          <w:szCs w:val="24"/>
        </w:rPr>
        <w:t>Many critics of Milgram’s study argue that the high levels of obedience observed in this study</w:t>
      </w:r>
      <w:r>
        <w:rPr>
          <w:rFonts w:ascii="Palatino Linotype" w:hAnsi="Palatino Linotype"/>
          <w:sz w:val="24"/>
          <w:szCs w:val="24"/>
        </w:rPr>
        <w:t xml:space="preserve"> (65% of Pps administered shock s up to 450V) are unlikely to tell us much about places of conditions outside of the artificial situation in which the study took place, this is to say they believe the findings to have low ecological validity. </w:t>
      </w:r>
    </w:p>
    <w:p w:rsidR="001001E2" w:rsidRDefault="0029145E" w:rsidP="00B50A0B">
      <w:pPr>
        <w:ind w:right="-613"/>
        <w:rPr>
          <w:rFonts w:ascii="Palatino Linotype" w:hAnsi="Palatino Linotype"/>
          <w:sz w:val="24"/>
          <w:szCs w:val="24"/>
        </w:rPr>
      </w:pPr>
      <w:r>
        <w:rPr>
          <w:rFonts w:ascii="Palatino Linotype" w:hAnsi="Palatino Linotype"/>
          <w:sz w:val="24"/>
          <w:szCs w:val="24"/>
        </w:rPr>
        <w:t xml:space="preserve">This argument is supported by the fact that in real life it is not often that people are asked to harm another person so brutally ( e.g. with electric shock up to 450V!) for such trivial mistakes and furthermore the lack of concern shown for the learner by the experimenter, Mr Williams, seems even further removed from what would be likely to occur in real life. </w:t>
      </w:r>
    </w:p>
    <w:p w:rsidR="001001E2" w:rsidRDefault="0029145E" w:rsidP="00B50A0B">
      <w:pPr>
        <w:ind w:right="-613"/>
        <w:rPr>
          <w:rFonts w:ascii="Palatino Linotype" w:hAnsi="Palatino Linotype"/>
          <w:sz w:val="24"/>
          <w:szCs w:val="24"/>
        </w:rPr>
      </w:pPr>
      <w:r>
        <w:rPr>
          <w:rFonts w:ascii="Palatino Linotype" w:hAnsi="Palatino Linotype"/>
          <w:sz w:val="24"/>
          <w:szCs w:val="24"/>
        </w:rPr>
        <w:t xml:space="preserve">This said, it could also be argued that the findings do have ecological validity and this is because studies such as Hofling’s have clearly demonstrated that in fact in situations much more akin to the real world , obedience rates are actually even higher; 95% </w:t>
      </w:r>
      <w:r w:rsidR="001001E2">
        <w:rPr>
          <w:rFonts w:ascii="Palatino Linotype" w:hAnsi="Palatino Linotype"/>
          <w:sz w:val="24"/>
          <w:szCs w:val="24"/>
        </w:rPr>
        <w:t xml:space="preserve">of nurses </w:t>
      </w:r>
      <w:r>
        <w:rPr>
          <w:rFonts w:ascii="Palatino Linotype" w:hAnsi="Palatino Linotype"/>
          <w:sz w:val="24"/>
          <w:szCs w:val="24"/>
        </w:rPr>
        <w:t xml:space="preserve">would have administered a drug that could have been very dangerous if not lethal. </w:t>
      </w:r>
    </w:p>
    <w:p w:rsidR="00C848DC" w:rsidRPr="0029145E" w:rsidRDefault="0029145E" w:rsidP="00B50A0B">
      <w:pPr>
        <w:ind w:right="-613"/>
        <w:rPr>
          <w:rFonts w:ascii="Palatino Linotype" w:hAnsi="Palatino Linotype"/>
          <w:sz w:val="24"/>
          <w:szCs w:val="24"/>
        </w:rPr>
      </w:pPr>
      <w:r>
        <w:rPr>
          <w:rFonts w:ascii="Palatino Linotype" w:hAnsi="Palatino Linotype"/>
          <w:sz w:val="24"/>
          <w:szCs w:val="24"/>
        </w:rPr>
        <w:t>However this study is not really comparable to Milgram’</w:t>
      </w:r>
      <w:r w:rsidR="001001E2">
        <w:rPr>
          <w:rFonts w:ascii="Palatino Linotype" w:hAnsi="Palatino Linotype"/>
          <w:sz w:val="24"/>
          <w:szCs w:val="24"/>
        </w:rPr>
        <w:t>s as here the nurses th</w:t>
      </w:r>
      <w:r>
        <w:rPr>
          <w:rFonts w:ascii="Palatino Linotype" w:hAnsi="Palatino Linotype"/>
          <w:sz w:val="24"/>
          <w:szCs w:val="24"/>
        </w:rPr>
        <w:t>ough</w:t>
      </w:r>
      <w:r w:rsidR="001001E2">
        <w:rPr>
          <w:rFonts w:ascii="Palatino Linotype" w:hAnsi="Palatino Linotype"/>
          <w:sz w:val="24"/>
          <w:szCs w:val="24"/>
        </w:rPr>
        <w:t>t</w:t>
      </w:r>
      <w:r>
        <w:rPr>
          <w:rFonts w:ascii="Palatino Linotype" w:hAnsi="Palatino Linotype"/>
          <w:sz w:val="24"/>
          <w:szCs w:val="24"/>
        </w:rPr>
        <w:t xml:space="preserve"> they were potentially going to help the patient by giving this drug</w:t>
      </w:r>
      <w:r w:rsidR="001001E2">
        <w:rPr>
          <w:rFonts w:ascii="Palatino Linotype" w:hAnsi="Palatino Linotype"/>
          <w:sz w:val="24"/>
          <w:szCs w:val="24"/>
        </w:rPr>
        <w:t>,</w:t>
      </w:r>
      <w:r>
        <w:rPr>
          <w:rFonts w:ascii="Palatino Linotype" w:hAnsi="Palatino Linotype"/>
          <w:sz w:val="24"/>
          <w:szCs w:val="24"/>
        </w:rPr>
        <w:t xml:space="preserve"> whereas</w:t>
      </w:r>
      <w:r w:rsidR="001001E2">
        <w:rPr>
          <w:rFonts w:ascii="Palatino Linotype" w:hAnsi="Palatino Linotype"/>
          <w:sz w:val="24"/>
          <w:szCs w:val="24"/>
        </w:rPr>
        <w:t>,</w:t>
      </w:r>
      <w:r>
        <w:rPr>
          <w:rFonts w:ascii="Palatino Linotype" w:hAnsi="Palatino Linotype"/>
          <w:sz w:val="24"/>
          <w:szCs w:val="24"/>
        </w:rPr>
        <w:t xml:space="preserve"> in Milgram’s study presumably the Pps understood that the shocks were not helpful but in fact extremely painful. </w:t>
      </w:r>
    </w:p>
    <w:p w:rsidR="001001E2" w:rsidRPr="00E36F71" w:rsidRDefault="001001E2" w:rsidP="001001E2">
      <w:pPr>
        <w:rPr>
          <w:rFonts w:ascii="Bradley Hand ITC" w:hAnsi="Bradley Hand ITC"/>
          <w:sz w:val="36"/>
          <w:szCs w:val="36"/>
        </w:rPr>
      </w:pPr>
      <w:r w:rsidRPr="00E36F71">
        <w:rPr>
          <w:rFonts w:ascii="Bradley Hand ITC" w:hAnsi="Bradley Hand ITC"/>
          <w:sz w:val="36"/>
          <w:szCs w:val="36"/>
        </w:rPr>
        <w:t>Hofling’s study has high ecological validity</w:t>
      </w:r>
    </w:p>
    <w:p w:rsidR="00AD76A7" w:rsidRDefault="001001E2" w:rsidP="00D35B0D">
      <w:pPr>
        <w:rPr>
          <w:rFonts w:ascii="Palatino Linotype" w:hAnsi="Palatino Linotype"/>
          <w:sz w:val="24"/>
          <w:szCs w:val="24"/>
        </w:rPr>
      </w:pPr>
      <w:r>
        <w:rPr>
          <w:rFonts w:ascii="Palatino Linotype" w:hAnsi="Palatino Linotype"/>
          <w:sz w:val="24"/>
          <w:szCs w:val="24"/>
        </w:rPr>
        <w:t>Many psychologist</w:t>
      </w:r>
      <w:r w:rsidR="00AD76A7">
        <w:rPr>
          <w:rFonts w:ascii="Palatino Linotype" w:hAnsi="Palatino Linotype"/>
          <w:sz w:val="24"/>
          <w:szCs w:val="24"/>
        </w:rPr>
        <w:t>s</w:t>
      </w:r>
      <w:r>
        <w:rPr>
          <w:rFonts w:ascii="Palatino Linotype" w:hAnsi="Palatino Linotype"/>
          <w:sz w:val="24"/>
          <w:szCs w:val="24"/>
        </w:rPr>
        <w:t xml:space="preserve"> would argue that Hofling’s findings</w:t>
      </w:r>
      <w:r w:rsidR="00AD76A7">
        <w:rPr>
          <w:rFonts w:ascii="Palatino Linotype" w:hAnsi="Palatino Linotype"/>
          <w:sz w:val="24"/>
          <w:szCs w:val="24"/>
        </w:rPr>
        <w:t xml:space="preserve">, </w:t>
      </w:r>
      <w:r>
        <w:rPr>
          <w:rFonts w:ascii="Palatino Linotype" w:hAnsi="Palatino Linotype"/>
          <w:sz w:val="24"/>
          <w:szCs w:val="24"/>
        </w:rPr>
        <w:t>(that 95% of nurses would administer double the maximum dose of an unlicensed drug, Astroten</w:t>
      </w:r>
      <w:r w:rsidR="00AD76A7">
        <w:rPr>
          <w:rFonts w:ascii="Palatino Linotype" w:hAnsi="Palatino Linotype"/>
          <w:sz w:val="24"/>
          <w:szCs w:val="24"/>
        </w:rPr>
        <w:t>,</w:t>
      </w:r>
      <w:r>
        <w:rPr>
          <w:rFonts w:ascii="Palatino Linotype" w:hAnsi="Palatino Linotype"/>
          <w:sz w:val="24"/>
          <w:szCs w:val="24"/>
        </w:rPr>
        <w:t xml:space="preserve"> to a patient if ordered to do so by an unknown doctor on the phone) show that people </w:t>
      </w:r>
      <w:r w:rsidR="00AD76A7">
        <w:rPr>
          <w:rFonts w:ascii="Palatino Linotype" w:hAnsi="Palatino Linotype"/>
          <w:sz w:val="24"/>
          <w:szCs w:val="24"/>
        </w:rPr>
        <w:t xml:space="preserve">can be highly obedient in real life settings when faced with a situation which is much more relevant to their day-to-day lives. </w:t>
      </w:r>
    </w:p>
    <w:p w:rsidR="00F53148" w:rsidRDefault="00AD76A7" w:rsidP="00D35B0D">
      <w:pPr>
        <w:rPr>
          <w:rFonts w:ascii="Palatino Linotype" w:hAnsi="Palatino Linotype"/>
          <w:sz w:val="24"/>
          <w:szCs w:val="24"/>
        </w:rPr>
      </w:pPr>
      <w:r>
        <w:rPr>
          <w:rFonts w:ascii="Palatino Linotype" w:hAnsi="Palatino Linotype"/>
          <w:sz w:val="24"/>
          <w:szCs w:val="24"/>
        </w:rPr>
        <w:t xml:space="preserve">The mundane realism of the task is evidenced by the fact that many of the nurses said, when interviewed after the study, that doctors often gave orders over the phone despite this being against ward policy and they did not like to question their authority as the doctors would get angry with them. </w:t>
      </w:r>
    </w:p>
    <w:p w:rsidR="001001E2" w:rsidRPr="00D35B0D" w:rsidRDefault="00AD76A7" w:rsidP="00D35B0D">
      <w:pPr>
        <w:rPr>
          <w:rFonts w:ascii="Palatino Linotype" w:hAnsi="Palatino Linotype"/>
          <w:sz w:val="24"/>
          <w:szCs w:val="24"/>
        </w:rPr>
      </w:pPr>
      <w:r>
        <w:rPr>
          <w:rFonts w:ascii="Palatino Linotype" w:hAnsi="Palatino Linotype"/>
          <w:sz w:val="24"/>
          <w:szCs w:val="24"/>
        </w:rPr>
        <w:t>However, other psychologists have questioned the validity of Hofling’s results citing studies such as Rank and Jacobsen who found that nurses did question the order if the drug they were asked to administer was Valium, a common drug that they were familiar with as opposed t</w:t>
      </w:r>
      <w:r w:rsidR="00F53148">
        <w:rPr>
          <w:rFonts w:ascii="Palatino Linotype" w:hAnsi="Palatino Linotype"/>
          <w:sz w:val="24"/>
          <w:szCs w:val="24"/>
        </w:rPr>
        <w:t>o</w:t>
      </w:r>
      <w:r>
        <w:rPr>
          <w:rFonts w:ascii="Palatino Linotype" w:hAnsi="Palatino Linotype"/>
          <w:sz w:val="24"/>
          <w:szCs w:val="24"/>
        </w:rPr>
        <w:t xml:space="preserve"> a drug which they had never heard of and this suggests that this element of the design reduced the ecological validity of the findings.  </w:t>
      </w:r>
    </w:p>
    <w:p w:rsidR="00F53148" w:rsidRPr="00FE7753" w:rsidRDefault="00F53148" w:rsidP="00F53148">
      <w:pPr>
        <w:rPr>
          <w:rFonts w:ascii="Bradley Hand ITC" w:hAnsi="Bradley Hand ITC"/>
          <w:b/>
          <w:sz w:val="36"/>
          <w:szCs w:val="36"/>
        </w:rPr>
      </w:pPr>
      <w:r w:rsidRPr="00FE7753">
        <w:rPr>
          <w:rFonts w:ascii="Bradley Hand ITC" w:hAnsi="Bradley Hand ITC"/>
          <w:b/>
          <w:sz w:val="36"/>
          <w:szCs w:val="36"/>
        </w:rPr>
        <w:lastRenderedPageBreak/>
        <w:t>Lab experiments have low ecological validity</w:t>
      </w:r>
    </w:p>
    <w:p w:rsidR="00BA72AE" w:rsidRDefault="00F53148">
      <w:pPr>
        <w:rPr>
          <w:rFonts w:ascii="Palatino Linotype" w:hAnsi="Palatino Linotype"/>
          <w:sz w:val="24"/>
          <w:szCs w:val="24"/>
        </w:rPr>
      </w:pPr>
      <w:r>
        <w:rPr>
          <w:rFonts w:ascii="Palatino Linotype" w:hAnsi="Palatino Linotype"/>
          <w:sz w:val="24"/>
          <w:szCs w:val="24"/>
        </w:rPr>
        <w:t xml:space="preserve">The highly controlled environments that characterise laboratory experiments are often said to reduce the extent to which findings can meaningfully be applied to real world settings and some psychologists would argue that we cannot learn about natural behaviour though </w:t>
      </w:r>
      <w:r w:rsidR="00FE7753">
        <w:rPr>
          <w:rFonts w:ascii="Palatino Linotype" w:hAnsi="Palatino Linotype"/>
          <w:sz w:val="24"/>
          <w:szCs w:val="24"/>
        </w:rPr>
        <w:t>this type</w:t>
      </w:r>
      <w:r>
        <w:rPr>
          <w:rFonts w:ascii="Palatino Linotype" w:hAnsi="Palatino Linotype"/>
          <w:sz w:val="24"/>
          <w:szCs w:val="24"/>
        </w:rPr>
        <w:t xml:space="preserve"> of stud</w:t>
      </w:r>
      <w:r w:rsidR="00FE7753">
        <w:rPr>
          <w:rFonts w:ascii="Palatino Linotype" w:hAnsi="Palatino Linotype"/>
          <w:sz w:val="24"/>
          <w:szCs w:val="24"/>
        </w:rPr>
        <w:t>y</w:t>
      </w:r>
      <w:r>
        <w:rPr>
          <w:rFonts w:ascii="Palatino Linotype" w:hAnsi="Palatino Linotype"/>
          <w:sz w:val="24"/>
          <w:szCs w:val="24"/>
        </w:rPr>
        <w:t xml:space="preserve">. This argument is also supported by the fact that laboratory experiments often use tasks which </w:t>
      </w:r>
      <w:r w:rsidR="00FE7753">
        <w:rPr>
          <w:rFonts w:ascii="Palatino Linotype" w:hAnsi="Palatino Linotype"/>
          <w:sz w:val="24"/>
          <w:szCs w:val="24"/>
        </w:rPr>
        <w:t xml:space="preserve">do not emulate everyday life such as memorising trigrams (groups of three unrelated letters). </w:t>
      </w:r>
    </w:p>
    <w:p w:rsidR="00FE7753" w:rsidRDefault="00FE7753">
      <w:pPr>
        <w:rPr>
          <w:rFonts w:ascii="Palatino Linotype" w:hAnsi="Palatino Linotype"/>
          <w:sz w:val="24"/>
          <w:szCs w:val="24"/>
        </w:rPr>
      </w:pPr>
      <w:r>
        <w:rPr>
          <w:rFonts w:ascii="Palatino Linotype" w:hAnsi="Palatino Linotype"/>
          <w:sz w:val="24"/>
          <w:szCs w:val="24"/>
        </w:rPr>
        <w:t>This said, some lab experiments may well have sound ecological validity, in that despite having random allocation of participants groups and a well-controlled environment, the task has been designed to reflect real world experiences such as ….</w:t>
      </w:r>
    </w:p>
    <w:p w:rsidR="003A0294" w:rsidRDefault="003A0294" w:rsidP="003314DC">
      <w:pPr>
        <w:rPr>
          <w:rFonts w:ascii="Bradley Hand ITC" w:hAnsi="Bradley Hand ITC"/>
          <w:b/>
          <w:sz w:val="36"/>
          <w:szCs w:val="36"/>
        </w:rPr>
      </w:pPr>
    </w:p>
    <w:p w:rsidR="003314DC" w:rsidRDefault="003314DC" w:rsidP="003314DC">
      <w:pPr>
        <w:rPr>
          <w:rFonts w:ascii="Bradley Hand ITC" w:hAnsi="Bradley Hand ITC"/>
          <w:b/>
          <w:sz w:val="36"/>
          <w:szCs w:val="36"/>
        </w:rPr>
      </w:pPr>
      <w:r w:rsidRPr="003314DC">
        <w:rPr>
          <w:rFonts w:ascii="Bradley Hand ITC" w:hAnsi="Bradley Hand ITC"/>
          <w:b/>
          <w:sz w:val="36"/>
          <w:szCs w:val="36"/>
        </w:rPr>
        <w:t>Field experiments have high ecological validity</w:t>
      </w:r>
    </w:p>
    <w:p w:rsidR="003A0294" w:rsidRDefault="003A0294" w:rsidP="003314DC">
      <w:pPr>
        <w:rPr>
          <w:rFonts w:ascii="Palatino Linotype" w:hAnsi="Palatino Linotype"/>
          <w:sz w:val="24"/>
          <w:szCs w:val="24"/>
        </w:rPr>
      </w:pPr>
      <w:r>
        <w:rPr>
          <w:rFonts w:ascii="Palatino Linotype" w:hAnsi="Palatino Linotype"/>
          <w:sz w:val="24"/>
          <w:szCs w:val="24"/>
        </w:rPr>
        <w:t>M</w:t>
      </w:r>
      <w:r>
        <w:rPr>
          <w:rFonts w:ascii="Palatino Linotype" w:hAnsi="Palatino Linotype"/>
          <w:sz w:val="24"/>
          <w:szCs w:val="24"/>
        </w:rPr>
        <w:t>any would ar</w:t>
      </w:r>
      <w:r>
        <w:rPr>
          <w:rFonts w:ascii="Palatino Linotype" w:hAnsi="Palatino Linotype"/>
          <w:sz w:val="24"/>
          <w:szCs w:val="24"/>
        </w:rPr>
        <w:t>gue that t</w:t>
      </w:r>
      <w:r w:rsidRPr="003A0294">
        <w:rPr>
          <w:rFonts w:ascii="Palatino Linotype" w:hAnsi="Palatino Linotype"/>
          <w:sz w:val="24"/>
          <w:szCs w:val="24"/>
        </w:rPr>
        <w:t>he natural environment in which field experiments take this</w:t>
      </w:r>
      <w:r>
        <w:rPr>
          <w:rFonts w:ascii="Palatino Linotype" w:hAnsi="Palatino Linotype"/>
          <w:sz w:val="24"/>
          <w:szCs w:val="24"/>
        </w:rPr>
        <w:t xml:space="preserve"> leads to much more natural behaviour from the participants and therefore increases the extent to which findings can be applied to real world settings outsides the confines of the research study. </w:t>
      </w:r>
    </w:p>
    <w:p w:rsidR="003A0294" w:rsidRDefault="003A0294" w:rsidP="003314DC">
      <w:pPr>
        <w:rPr>
          <w:rFonts w:ascii="Palatino Linotype" w:hAnsi="Palatino Linotype"/>
          <w:sz w:val="24"/>
          <w:szCs w:val="24"/>
        </w:rPr>
      </w:pPr>
      <w:r>
        <w:rPr>
          <w:rFonts w:ascii="Palatino Linotype" w:hAnsi="Palatino Linotype"/>
          <w:sz w:val="24"/>
          <w:szCs w:val="24"/>
        </w:rPr>
        <w:t>However, field experiments with an experimentally manipulated independent variable (treatment) are not completely natural; they are situations that have been set up or meddled with by the researcher and this could be argued to decrease the ecological validity.</w:t>
      </w:r>
    </w:p>
    <w:p w:rsidR="003A0294" w:rsidRPr="003A0294" w:rsidRDefault="003A0294" w:rsidP="003314DC">
      <w:pPr>
        <w:rPr>
          <w:rFonts w:ascii="Palatino Linotype" w:hAnsi="Palatino Linotype"/>
          <w:sz w:val="24"/>
          <w:szCs w:val="24"/>
        </w:rPr>
      </w:pPr>
    </w:p>
    <w:p w:rsidR="003A0294" w:rsidRDefault="003A0294" w:rsidP="003A0294">
      <w:pPr>
        <w:rPr>
          <w:rFonts w:ascii="Bradley Hand ITC" w:hAnsi="Bradley Hand ITC"/>
          <w:b/>
          <w:sz w:val="36"/>
          <w:szCs w:val="36"/>
        </w:rPr>
      </w:pPr>
      <w:r w:rsidRPr="003314DC">
        <w:rPr>
          <w:rFonts w:ascii="Bradley Hand ITC" w:hAnsi="Bradley Hand ITC"/>
          <w:b/>
          <w:sz w:val="36"/>
          <w:szCs w:val="36"/>
        </w:rPr>
        <w:t>We can work out whether an effect has ecological validity by checking whether it was conducted in “the lab” or “the field”</w:t>
      </w:r>
    </w:p>
    <w:p w:rsidR="003A0294" w:rsidRPr="002F63E2" w:rsidRDefault="003A0294" w:rsidP="003A0294">
      <w:pPr>
        <w:rPr>
          <w:rFonts w:ascii="Palatino Linotype" w:hAnsi="Palatino Linotype"/>
          <w:sz w:val="24"/>
          <w:szCs w:val="24"/>
        </w:rPr>
      </w:pPr>
      <w:r w:rsidRPr="003A0294">
        <w:rPr>
          <w:rFonts w:ascii="Palatino Linotype" w:hAnsi="Palatino Linotype"/>
          <w:sz w:val="24"/>
          <w:szCs w:val="24"/>
        </w:rPr>
        <w:t>Although the extent to which findings can be applied outside the confines of the specific research setting</w:t>
      </w:r>
      <w:r w:rsidR="00540E39">
        <w:rPr>
          <w:rFonts w:ascii="Palatino Linotype" w:hAnsi="Palatino Linotype"/>
          <w:sz w:val="24"/>
          <w:szCs w:val="24"/>
        </w:rPr>
        <w:t xml:space="preserve"> is clearly affected by the degree of control and the similarity of the environment to the partipants’ day-to-day experiences, this is not the only thing that dictates the degree of ecological validity. For example, it is important to consider the task</w:t>
      </w:r>
      <w:r w:rsidR="002F63E2">
        <w:rPr>
          <w:rFonts w:ascii="Palatino Linotype" w:hAnsi="Palatino Linotype"/>
          <w:sz w:val="24"/>
          <w:szCs w:val="24"/>
        </w:rPr>
        <w:t xml:space="preserve">, </w:t>
      </w:r>
      <w:r w:rsidR="002F63E2" w:rsidRPr="002F63E2">
        <w:rPr>
          <w:rFonts w:ascii="Palatino Linotype" w:hAnsi="Palatino Linotype"/>
          <w:color w:val="000000"/>
          <w:sz w:val="24"/>
          <w:szCs w:val="24"/>
        </w:rPr>
        <w:t xml:space="preserve">design, procedure, </w:t>
      </w:r>
      <w:r w:rsidR="00BC474C" w:rsidRPr="002F63E2">
        <w:rPr>
          <w:rFonts w:ascii="Palatino Linotype" w:hAnsi="Palatino Linotype"/>
          <w:color w:val="000000"/>
          <w:sz w:val="24"/>
          <w:szCs w:val="24"/>
        </w:rPr>
        <w:t>materials,</w:t>
      </w:r>
      <w:r w:rsidR="002F63E2" w:rsidRPr="002F63E2">
        <w:rPr>
          <w:rFonts w:ascii="Palatino Linotype" w:hAnsi="Palatino Linotype"/>
          <w:color w:val="000000"/>
          <w:sz w:val="24"/>
          <w:szCs w:val="24"/>
        </w:rPr>
        <w:t xml:space="preserve"> participants etc</w:t>
      </w:r>
      <w:r w:rsidR="002F63E2">
        <w:rPr>
          <w:rFonts w:ascii="Palatino Linotype" w:hAnsi="Palatino Linotype"/>
          <w:color w:val="000000"/>
          <w:sz w:val="24"/>
          <w:szCs w:val="24"/>
        </w:rPr>
        <w:t>.</w:t>
      </w:r>
      <w:r w:rsidR="002F63E2" w:rsidRPr="002F63E2">
        <w:rPr>
          <w:rFonts w:ascii="Palatino Linotype" w:hAnsi="Palatino Linotype"/>
          <w:color w:val="000000"/>
          <w:sz w:val="24"/>
          <w:szCs w:val="24"/>
        </w:rPr>
        <w:t xml:space="preserve"> in order to arrive at </w:t>
      </w:r>
      <w:r w:rsidR="002F63E2">
        <w:rPr>
          <w:rFonts w:ascii="Palatino Linotype" w:hAnsi="Palatino Linotype"/>
          <w:color w:val="000000"/>
          <w:sz w:val="24"/>
          <w:szCs w:val="24"/>
        </w:rPr>
        <w:t xml:space="preserve">a </w:t>
      </w:r>
      <w:r w:rsidR="002F63E2" w:rsidRPr="002F63E2">
        <w:rPr>
          <w:rFonts w:ascii="Palatino Linotype" w:hAnsi="Palatino Linotype"/>
          <w:color w:val="000000"/>
          <w:sz w:val="24"/>
          <w:szCs w:val="24"/>
        </w:rPr>
        <w:t>decision</w:t>
      </w:r>
      <w:r w:rsidR="002F63E2">
        <w:rPr>
          <w:rFonts w:ascii="Palatino Linotype" w:hAnsi="Palatino Linotype"/>
          <w:color w:val="000000"/>
          <w:sz w:val="24"/>
          <w:szCs w:val="24"/>
        </w:rPr>
        <w:t xml:space="preserve"> or conclusion about ecological validity.</w:t>
      </w:r>
    </w:p>
    <w:p w:rsidR="003A0294" w:rsidRDefault="003A0294" w:rsidP="003A0294">
      <w:pPr>
        <w:rPr>
          <w:rFonts w:ascii="Bradley Hand ITC" w:hAnsi="Bradley Hand ITC"/>
          <w:b/>
          <w:sz w:val="36"/>
          <w:szCs w:val="36"/>
        </w:rPr>
      </w:pPr>
      <w:r w:rsidRPr="003314DC">
        <w:rPr>
          <w:rFonts w:ascii="Bradley Hand ITC" w:hAnsi="Bradley Hand ITC"/>
          <w:b/>
          <w:sz w:val="36"/>
          <w:szCs w:val="36"/>
        </w:rPr>
        <w:lastRenderedPageBreak/>
        <w:t>The Pps in Milgram’s study may simply have been showing demand characteristics, e.g. they saw through the deception and were doing what they thought the experimenter wanted</w:t>
      </w:r>
    </w:p>
    <w:p w:rsidR="003A0294" w:rsidRDefault="002F63E2">
      <w:pPr>
        <w:rPr>
          <w:rFonts w:ascii="Palatino Linotype" w:hAnsi="Palatino Linotype"/>
          <w:sz w:val="24"/>
          <w:szCs w:val="24"/>
        </w:rPr>
      </w:pPr>
      <w:r w:rsidRPr="002F63E2">
        <w:rPr>
          <w:rFonts w:ascii="Palatino Linotype" w:hAnsi="Palatino Linotype"/>
          <w:sz w:val="24"/>
          <w:szCs w:val="24"/>
        </w:rPr>
        <w:t>This was a deliberate clanger!</w:t>
      </w:r>
      <w:r>
        <w:rPr>
          <w:rFonts w:ascii="Palatino Linotype" w:hAnsi="Palatino Linotype"/>
          <w:sz w:val="24"/>
          <w:szCs w:val="24"/>
        </w:rPr>
        <w:t xml:space="preserve"> Participants do not show demand characteristics; the y may (or may not) RESPOND TO demand characteristics, that is the cues in the study which can lead to participants being able to guess what is expected of him or her. The likelihood of Pps responding to such cues is much increased in lab experiments where Pps know that they are in a study and may actively trying to determine what is going on particularly if they have only been given a partial run down of the objectives of the study.</w:t>
      </w:r>
    </w:p>
    <w:p w:rsidR="002F63E2" w:rsidRPr="002F63E2" w:rsidRDefault="002F63E2">
      <w:pPr>
        <w:rPr>
          <w:rFonts w:ascii="Palatino Linotype" w:hAnsi="Palatino Linotype"/>
          <w:sz w:val="24"/>
          <w:szCs w:val="24"/>
        </w:rPr>
      </w:pPr>
    </w:p>
    <w:p w:rsidR="00FE7753" w:rsidRDefault="003314DC">
      <w:pPr>
        <w:rPr>
          <w:rFonts w:ascii="Bradley Hand ITC" w:hAnsi="Bradley Hand ITC"/>
          <w:b/>
          <w:sz w:val="36"/>
          <w:szCs w:val="36"/>
        </w:rPr>
      </w:pPr>
      <w:r w:rsidRPr="003314DC">
        <w:rPr>
          <w:rFonts w:ascii="Bradley Hand ITC" w:hAnsi="Bradley Hand ITC"/>
          <w:b/>
          <w:sz w:val="36"/>
          <w:szCs w:val="36"/>
        </w:rPr>
        <w:t>The validity of Milgram’s findings is jeopardised by the fact that his Pps were probably just exhibiting the Hawthorne Effect however this was not the case in Hofling’s study as they didn’t know they were being observed.</w:t>
      </w:r>
    </w:p>
    <w:p w:rsidR="002F63E2" w:rsidRPr="009E7A6B" w:rsidRDefault="009E7A6B">
      <w:pPr>
        <w:rPr>
          <w:rFonts w:ascii="Palatino Linotype" w:hAnsi="Palatino Linotype"/>
          <w:sz w:val="24"/>
          <w:szCs w:val="24"/>
        </w:rPr>
      </w:pPr>
      <w:r>
        <w:rPr>
          <w:rFonts w:ascii="Palatino Linotype" w:hAnsi="Palatino Linotype"/>
          <w:sz w:val="24"/>
          <w:szCs w:val="24"/>
        </w:rPr>
        <w:t xml:space="preserve">The </w:t>
      </w:r>
      <w:r w:rsidR="002F63E2" w:rsidRPr="009E7A6B">
        <w:rPr>
          <w:rFonts w:ascii="Palatino Linotype" w:hAnsi="Palatino Linotype"/>
          <w:sz w:val="24"/>
          <w:szCs w:val="24"/>
        </w:rPr>
        <w:t xml:space="preserve">Hawthorne Effect </w:t>
      </w:r>
      <w:r>
        <w:rPr>
          <w:rFonts w:ascii="Palatino Linotype" w:hAnsi="Palatino Linotype"/>
          <w:sz w:val="24"/>
          <w:szCs w:val="24"/>
        </w:rPr>
        <w:t xml:space="preserve">describes possible changes in human “performance “caused solely by the knowledge that you are being observed. Here the argument becomes whether the DV is measuring “performance”. Milgram’s participants were delivering electric shocks to a learner, and following instructions about the administration of these shocks; arguably they were fulfilling the role of research assistant in the study and therefore were similar to the workers in the Hawthorne factory. The trouble is the factory workers were completing a task that could be measured in terms of productivity and this is not quite the same as the Milgram study, leaving us questioning whether Hawthorne Effect is really the correct term to use here. Also, it could be argued that the experimental realism of the study was so great in Milgram’s study, that is the Pps were so fully engrossed and engaged with what they were doing, due to clever aspects of the design and procedure, that they were arguably no longer aware of the presence of an “observer” so to speak, Mr Williams had a role, he was the researcher with whom they were interacting, he was not a non-participant observer, silently scrutinising their performance. In Hofling’s study there is certainly no reason to assume that behaviour was impacted by the </w:t>
      </w:r>
      <w:r>
        <w:rPr>
          <w:rFonts w:ascii="Palatino Linotype" w:hAnsi="Palatino Linotype"/>
          <w:sz w:val="24"/>
          <w:szCs w:val="24"/>
        </w:rPr>
        <w:lastRenderedPageBreak/>
        <w:t xml:space="preserve">Hawthorne Effect, as the nurses were supposedly completely unaware that they were </w:t>
      </w:r>
      <w:r w:rsidR="00BC474C">
        <w:rPr>
          <w:rFonts w:ascii="Palatino Linotype" w:hAnsi="Palatino Linotype"/>
          <w:sz w:val="24"/>
          <w:szCs w:val="24"/>
        </w:rPr>
        <w:t>being</w:t>
      </w:r>
      <w:r>
        <w:rPr>
          <w:rFonts w:ascii="Palatino Linotype" w:hAnsi="Palatino Linotype"/>
          <w:sz w:val="24"/>
          <w:szCs w:val="24"/>
        </w:rPr>
        <w:t xml:space="preserve"> observed until they were told in the debrief. At this point they may have changed their narrative about why they performed as they did however, this does not alter the behaviour recorded at the time of the observation.</w:t>
      </w:r>
    </w:p>
    <w:p w:rsidR="003314DC" w:rsidRDefault="003314DC">
      <w:pPr>
        <w:rPr>
          <w:rFonts w:ascii="Bradley Hand ITC" w:hAnsi="Bradley Hand ITC"/>
          <w:b/>
          <w:sz w:val="36"/>
          <w:szCs w:val="36"/>
        </w:rPr>
      </w:pPr>
      <w:r w:rsidRPr="003314DC">
        <w:rPr>
          <w:rFonts w:ascii="Bradley Hand ITC" w:hAnsi="Bradley Hand ITC"/>
          <w:b/>
          <w:sz w:val="36"/>
          <w:szCs w:val="36"/>
        </w:rPr>
        <w:t>Data in research studies must be kept confidential</w:t>
      </w:r>
    </w:p>
    <w:p w:rsidR="002F63E2" w:rsidRPr="002F63E2" w:rsidRDefault="002F63E2">
      <w:pPr>
        <w:rPr>
          <w:rFonts w:ascii="Palatino Linotype" w:hAnsi="Palatino Linotype"/>
          <w:sz w:val="24"/>
          <w:szCs w:val="24"/>
        </w:rPr>
      </w:pPr>
      <w:r w:rsidRPr="002F63E2">
        <w:rPr>
          <w:rFonts w:ascii="Palatino Linotype" w:hAnsi="Palatino Linotype"/>
          <w:sz w:val="24"/>
          <w:szCs w:val="24"/>
        </w:rPr>
        <w:t>Another slightly deliberate clanger</w:t>
      </w:r>
      <w:r>
        <w:rPr>
          <w:rFonts w:ascii="Palatino Linotype" w:hAnsi="Palatino Linotype"/>
          <w:sz w:val="24"/>
          <w:szCs w:val="24"/>
        </w:rPr>
        <w:t xml:space="preserve">! It is not the data that must remain confidential, clearly the researcher need access to the data in order to analyse it and present their findings and conclusions, that needs to remain confidential is the identity of the participants who provided this data. The </w:t>
      </w:r>
      <w:r w:rsidR="009E7A6B">
        <w:rPr>
          <w:rFonts w:ascii="Palatino Linotype" w:hAnsi="Palatino Linotype"/>
          <w:sz w:val="24"/>
          <w:szCs w:val="24"/>
        </w:rPr>
        <w:t>participants may be given a number or code to protect their anonymity and then this code is used to identify specific individuals should this be necessary in the write up.</w:t>
      </w:r>
    </w:p>
    <w:p w:rsidR="00FE7753" w:rsidRPr="00FE7753" w:rsidRDefault="00FE7753" w:rsidP="00FE7753">
      <w:pPr>
        <w:rPr>
          <w:rFonts w:ascii="Bradley Hand ITC" w:hAnsi="Bradley Hand ITC"/>
          <w:b/>
          <w:sz w:val="36"/>
          <w:szCs w:val="36"/>
        </w:rPr>
      </w:pPr>
      <w:r w:rsidRPr="00FE7753">
        <w:rPr>
          <w:rFonts w:ascii="Bradley Hand ITC" w:hAnsi="Bradley Hand ITC"/>
          <w:b/>
          <w:sz w:val="36"/>
          <w:szCs w:val="36"/>
        </w:rPr>
        <w:t>Piliavin’s study conducted on the New York subway is a quasi-experiment</w:t>
      </w:r>
    </w:p>
    <w:p w:rsidR="003058CE" w:rsidRDefault="00FE7753">
      <w:pPr>
        <w:rPr>
          <w:rFonts w:ascii="Palatino Linotype" w:hAnsi="Palatino Linotype"/>
          <w:sz w:val="24"/>
          <w:szCs w:val="24"/>
        </w:rPr>
      </w:pPr>
      <w:r w:rsidRPr="00FE7753">
        <w:rPr>
          <w:rFonts w:ascii="Palatino Linotype" w:hAnsi="Palatino Linotype"/>
          <w:sz w:val="24"/>
          <w:szCs w:val="24"/>
        </w:rPr>
        <w:t>This study was a field experiment in that it was conducted in a real world setting without Pps awareness</w:t>
      </w:r>
      <w:r>
        <w:rPr>
          <w:rFonts w:ascii="Palatino Linotype" w:hAnsi="Palatino Linotype"/>
          <w:sz w:val="24"/>
          <w:szCs w:val="24"/>
        </w:rPr>
        <w:t xml:space="preserve"> and undoubtedly this mean</w:t>
      </w:r>
      <w:r w:rsidR="003058CE">
        <w:rPr>
          <w:rFonts w:ascii="Palatino Linotype" w:hAnsi="Palatino Linotype"/>
          <w:sz w:val="24"/>
          <w:szCs w:val="24"/>
        </w:rPr>
        <w:t>t</w:t>
      </w:r>
      <w:r>
        <w:rPr>
          <w:rFonts w:ascii="Palatino Linotype" w:hAnsi="Palatino Linotype"/>
          <w:sz w:val="24"/>
          <w:szCs w:val="24"/>
        </w:rPr>
        <w:t xml:space="preserve"> that Pps were exhibiting </w:t>
      </w:r>
      <w:r w:rsidR="003058CE">
        <w:rPr>
          <w:rFonts w:ascii="Palatino Linotype" w:hAnsi="Palatino Linotype"/>
          <w:sz w:val="24"/>
          <w:szCs w:val="24"/>
        </w:rPr>
        <w:t xml:space="preserve">“natural” </w:t>
      </w:r>
      <w:r>
        <w:rPr>
          <w:rFonts w:ascii="Palatino Linotype" w:hAnsi="Palatino Linotype"/>
          <w:sz w:val="24"/>
          <w:szCs w:val="24"/>
        </w:rPr>
        <w:t xml:space="preserve">behaviours </w:t>
      </w:r>
      <w:r w:rsidR="003058CE">
        <w:rPr>
          <w:rFonts w:ascii="Palatino Linotype" w:hAnsi="Palatino Linotype"/>
          <w:sz w:val="24"/>
          <w:szCs w:val="24"/>
        </w:rPr>
        <w:t xml:space="preserve">triggered by a highly realistic set-up (a person collapsed on the subway). The researchers manipulated whether the victim appeared drunk or not and whether they were helped by a model or not and measured the responses of the bystanders. </w:t>
      </w:r>
    </w:p>
    <w:p w:rsidR="00FE7753" w:rsidRPr="00FE7753" w:rsidRDefault="003058CE">
      <w:pPr>
        <w:rPr>
          <w:rFonts w:ascii="Palatino Linotype" w:hAnsi="Palatino Linotype"/>
          <w:sz w:val="24"/>
          <w:szCs w:val="24"/>
        </w:rPr>
      </w:pPr>
      <w:r>
        <w:rPr>
          <w:rFonts w:ascii="Palatino Linotype" w:hAnsi="Palatino Linotype"/>
          <w:sz w:val="24"/>
          <w:szCs w:val="24"/>
        </w:rPr>
        <w:t>However this study can arguable also be described quasi experimental; the reason is that the researchers were not in control of randomly allocate the bystanders to the different levels of the independent variables</w:t>
      </w:r>
      <w:r w:rsidR="003314DC">
        <w:rPr>
          <w:rFonts w:ascii="Palatino Linotype" w:hAnsi="Palatino Linotype"/>
          <w:sz w:val="24"/>
          <w:szCs w:val="24"/>
        </w:rPr>
        <w:t>, the Pps in each condition</w:t>
      </w:r>
      <w:r>
        <w:rPr>
          <w:rFonts w:ascii="Palatino Linotype" w:hAnsi="Palatino Linotype"/>
          <w:sz w:val="24"/>
          <w:szCs w:val="24"/>
        </w:rPr>
        <w:t xml:space="preserve">s comprised simply of those who </w:t>
      </w:r>
      <w:r w:rsidR="003314DC">
        <w:rPr>
          <w:rFonts w:ascii="Palatino Linotype" w:hAnsi="Palatino Linotype"/>
          <w:sz w:val="24"/>
          <w:szCs w:val="24"/>
        </w:rPr>
        <w:t>happened</w:t>
      </w:r>
      <w:r>
        <w:rPr>
          <w:rFonts w:ascii="Palatino Linotype" w:hAnsi="Palatino Linotype"/>
          <w:sz w:val="24"/>
          <w:szCs w:val="24"/>
        </w:rPr>
        <w:t xml:space="preserve"> to get on each train and into the carriage where the treatment was occurring.</w:t>
      </w:r>
    </w:p>
    <w:p w:rsidR="005369B7" w:rsidRPr="00E36F71" w:rsidRDefault="005369B7">
      <w:pPr>
        <w:rPr>
          <w:rFonts w:ascii="Lucida Handwriting" w:hAnsi="Lucida Handwriting"/>
          <w:b/>
          <w:sz w:val="36"/>
          <w:szCs w:val="36"/>
        </w:rPr>
      </w:pPr>
    </w:p>
    <w:sectPr w:rsidR="005369B7" w:rsidRPr="00E36F71" w:rsidSect="00D622F6">
      <w:headerReference w:type="default" r:id="rId13"/>
      <w:pgSz w:w="11906" w:h="16838"/>
      <w:pgMar w:top="1440" w:right="1440" w:bottom="993"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B78" w:rsidRDefault="00E55B78" w:rsidP="00E33589">
      <w:pPr>
        <w:spacing w:after="0" w:line="240" w:lineRule="auto"/>
      </w:pPr>
      <w:r>
        <w:separator/>
      </w:r>
    </w:p>
  </w:endnote>
  <w:endnote w:type="continuationSeparator" w:id="0">
    <w:p w:rsidR="00E55B78" w:rsidRDefault="00E55B78" w:rsidP="00E33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B78" w:rsidRDefault="00E55B78" w:rsidP="00E33589">
      <w:pPr>
        <w:spacing w:after="0" w:line="240" w:lineRule="auto"/>
      </w:pPr>
      <w:r>
        <w:separator/>
      </w:r>
    </w:p>
  </w:footnote>
  <w:footnote w:type="continuationSeparator" w:id="0">
    <w:p w:rsidR="00E55B78" w:rsidRDefault="00E55B78" w:rsidP="00E335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D35B0D">
      <w:trPr>
        <w:trHeight w:val="288"/>
      </w:trPr>
      <w:sdt>
        <w:sdtPr>
          <w:rPr>
            <w:rFonts w:asciiTheme="majorHAnsi" w:eastAsiaTheme="majorEastAsia" w:hAnsiTheme="majorHAnsi" w:cstheme="majorBidi"/>
            <w:sz w:val="36"/>
            <w:szCs w:val="36"/>
          </w:rPr>
          <w:alias w:val="Title"/>
          <w:id w:val="77761602"/>
          <w:placeholder>
            <w:docPart w:val="5161C1733308402D9136094CD0747BCD"/>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D35B0D" w:rsidRDefault="00D35B0D" w:rsidP="00E3358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ATP Conference: Keele - Methods and Stats Workshop (AJW and HC)</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CD1F980D3F2841FBAB5586231576A1F8"/>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EndPr/>
        <w:sdtContent>
          <w:tc>
            <w:tcPr>
              <w:tcW w:w="1105" w:type="dxa"/>
            </w:tcPr>
            <w:p w:rsidR="00D35B0D" w:rsidRDefault="00D35B0D" w:rsidP="00E33589">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D35B0D" w:rsidRDefault="00D35B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017228"/>
    <w:multiLevelType w:val="hybridMultilevel"/>
    <w:tmpl w:val="7D0237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47362D1F"/>
    <w:multiLevelType w:val="hybridMultilevel"/>
    <w:tmpl w:val="79E48562"/>
    <w:lvl w:ilvl="0" w:tplc="67E2AA3C">
      <w:start w:val="1"/>
      <w:numFmt w:val="lowerLetter"/>
      <w:lvlText w:val="%1)"/>
      <w:lvlJc w:val="left"/>
      <w:pPr>
        <w:tabs>
          <w:tab w:val="num" w:pos="720"/>
        </w:tabs>
        <w:ind w:left="720" w:hanging="360"/>
      </w:pPr>
    </w:lvl>
    <w:lvl w:ilvl="1" w:tplc="395AA62E" w:tentative="1">
      <w:start w:val="1"/>
      <w:numFmt w:val="lowerLetter"/>
      <w:lvlText w:val="%2)"/>
      <w:lvlJc w:val="left"/>
      <w:pPr>
        <w:tabs>
          <w:tab w:val="num" w:pos="1440"/>
        </w:tabs>
        <w:ind w:left="1440" w:hanging="360"/>
      </w:pPr>
    </w:lvl>
    <w:lvl w:ilvl="2" w:tplc="BC80F63A" w:tentative="1">
      <w:start w:val="1"/>
      <w:numFmt w:val="lowerLetter"/>
      <w:lvlText w:val="%3)"/>
      <w:lvlJc w:val="left"/>
      <w:pPr>
        <w:tabs>
          <w:tab w:val="num" w:pos="2160"/>
        </w:tabs>
        <w:ind w:left="2160" w:hanging="360"/>
      </w:pPr>
    </w:lvl>
    <w:lvl w:ilvl="3" w:tplc="9678E672" w:tentative="1">
      <w:start w:val="1"/>
      <w:numFmt w:val="lowerLetter"/>
      <w:lvlText w:val="%4)"/>
      <w:lvlJc w:val="left"/>
      <w:pPr>
        <w:tabs>
          <w:tab w:val="num" w:pos="2880"/>
        </w:tabs>
        <w:ind w:left="2880" w:hanging="360"/>
      </w:pPr>
    </w:lvl>
    <w:lvl w:ilvl="4" w:tplc="3D2AC4E6" w:tentative="1">
      <w:start w:val="1"/>
      <w:numFmt w:val="lowerLetter"/>
      <w:lvlText w:val="%5)"/>
      <w:lvlJc w:val="left"/>
      <w:pPr>
        <w:tabs>
          <w:tab w:val="num" w:pos="3600"/>
        </w:tabs>
        <w:ind w:left="3600" w:hanging="360"/>
      </w:pPr>
    </w:lvl>
    <w:lvl w:ilvl="5" w:tplc="46F6B1A0" w:tentative="1">
      <w:start w:val="1"/>
      <w:numFmt w:val="lowerLetter"/>
      <w:lvlText w:val="%6)"/>
      <w:lvlJc w:val="left"/>
      <w:pPr>
        <w:tabs>
          <w:tab w:val="num" w:pos="4320"/>
        </w:tabs>
        <w:ind w:left="4320" w:hanging="360"/>
      </w:pPr>
    </w:lvl>
    <w:lvl w:ilvl="6" w:tplc="FD94E1B6" w:tentative="1">
      <w:start w:val="1"/>
      <w:numFmt w:val="lowerLetter"/>
      <w:lvlText w:val="%7)"/>
      <w:lvlJc w:val="left"/>
      <w:pPr>
        <w:tabs>
          <w:tab w:val="num" w:pos="5040"/>
        </w:tabs>
        <w:ind w:left="5040" w:hanging="360"/>
      </w:pPr>
    </w:lvl>
    <w:lvl w:ilvl="7" w:tplc="C06C6B10" w:tentative="1">
      <w:start w:val="1"/>
      <w:numFmt w:val="lowerLetter"/>
      <w:lvlText w:val="%8)"/>
      <w:lvlJc w:val="left"/>
      <w:pPr>
        <w:tabs>
          <w:tab w:val="num" w:pos="5760"/>
        </w:tabs>
        <w:ind w:left="5760" w:hanging="360"/>
      </w:pPr>
    </w:lvl>
    <w:lvl w:ilvl="8" w:tplc="9EF0F692" w:tentative="1">
      <w:start w:val="1"/>
      <w:numFmt w:val="lowerLetter"/>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9B7"/>
    <w:rsid w:val="00022D77"/>
    <w:rsid w:val="000C6A1C"/>
    <w:rsid w:val="000D029C"/>
    <w:rsid w:val="001001E2"/>
    <w:rsid w:val="0011573A"/>
    <w:rsid w:val="0029145E"/>
    <w:rsid w:val="002F63E2"/>
    <w:rsid w:val="003058CE"/>
    <w:rsid w:val="003314DC"/>
    <w:rsid w:val="003A0294"/>
    <w:rsid w:val="003A3E09"/>
    <w:rsid w:val="00504F12"/>
    <w:rsid w:val="005369B7"/>
    <w:rsid w:val="00540E39"/>
    <w:rsid w:val="005A1EE8"/>
    <w:rsid w:val="006D56F7"/>
    <w:rsid w:val="007D2EA8"/>
    <w:rsid w:val="009276C2"/>
    <w:rsid w:val="009E7A6B"/>
    <w:rsid w:val="00A13F4D"/>
    <w:rsid w:val="00AD76A7"/>
    <w:rsid w:val="00B50A0B"/>
    <w:rsid w:val="00B92580"/>
    <w:rsid w:val="00BA72AE"/>
    <w:rsid w:val="00BC474C"/>
    <w:rsid w:val="00C848DC"/>
    <w:rsid w:val="00CB1CC7"/>
    <w:rsid w:val="00CE50A3"/>
    <w:rsid w:val="00D35B0D"/>
    <w:rsid w:val="00D622F6"/>
    <w:rsid w:val="00D77673"/>
    <w:rsid w:val="00E15EC6"/>
    <w:rsid w:val="00E33589"/>
    <w:rsid w:val="00E34967"/>
    <w:rsid w:val="00E36F71"/>
    <w:rsid w:val="00E55B78"/>
    <w:rsid w:val="00F01428"/>
    <w:rsid w:val="00F53148"/>
    <w:rsid w:val="00FE77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22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369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35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3589"/>
  </w:style>
  <w:style w:type="paragraph" w:styleId="Footer">
    <w:name w:val="footer"/>
    <w:basedOn w:val="Normal"/>
    <w:link w:val="FooterChar"/>
    <w:uiPriority w:val="99"/>
    <w:unhideWhenUsed/>
    <w:rsid w:val="00E335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3589"/>
  </w:style>
  <w:style w:type="paragraph" w:styleId="BalloonText">
    <w:name w:val="Balloon Text"/>
    <w:basedOn w:val="Normal"/>
    <w:link w:val="BalloonTextChar"/>
    <w:uiPriority w:val="99"/>
    <w:semiHidden/>
    <w:unhideWhenUsed/>
    <w:rsid w:val="00E335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589"/>
    <w:rPr>
      <w:rFonts w:ascii="Tahoma" w:hAnsi="Tahoma" w:cs="Tahoma"/>
      <w:sz w:val="16"/>
      <w:szCs w:val="16"/>
    </w:rPr>
  </w:style>
  <w:style w:type="paragraph" w:styleId="ListParagraph">
    <w:name w:val="List Paragraph"/>
    <w:basedOn w:val="Normal"/>
    <w:uiPriority w:val="34"/>
    <w:qFormat/>
    <w:rsid w:val="000D029C"/>
    <w:pPr>
      <w:ind w:left="720"/>
      <w:contextualSpacing/>
    </w:pPr>
    <w:rPr>
      <w:rFonts w:ascii="Calibri" w:eastAsia="Calibri" w:hAnsi="Calibri" w:cs="Times New Roman"/>
    </w:rPr>
  </w:style>
  <w:style w:type="character" w:customStyle="1" w:styleId="Heading1Char">
    <w:name w:val="Heading 1 Char"/>
    <w:basedOn w:val="DefaultParagraphFont"/>
    <w:link w:val="Heading1"/>
    <w:uiPriority w:val="9"/>
    <w:rsid w:val="00D622F6"/>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D622F6"/>
    <w:rPr>
      <w:color w:val="0000FF"/>
      <w:u w:val="single"/>
    </w:rPr>
  </w:style>
  <w:style w:type="paragraph" w:styleId="NormalWeb">
    <w:name w:val="Normal (Web)"/>
    <w:basedOn w:val="Normal"/>
    <w:uiPriority w:val="99"/>
    <w:semiHidden/>
    <w:unhideWhenUsed/>
    <w:rsid w:val="00D622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D622F6"/>
    <w:rPr>
      <w:i/>
      <w:iCs/>
    </w:rPr>
  </w:style>
  <w:style w:type="character" w:styleId="Strong">
    <w:name w:val="Strong"/>
    <w:basedOn w:val="DefaultParagraphFont"/>
    <w:uiPriority w:val="22"/>
    <w:qFormat/>
    <w:rsid w:val="00D622F6"/>
    <w:rPr>
      <w:b/>
      <w:bCs/>
    </w:rPr>
  </w:style>
  <w:style w:type="character" w:styleId="CommentReference">
    <w:name w:val="annotation reference"/>
    <w:basedOn w:val="DefaultParagraphFont"/>
    <w:uiPriority w:val="99"/>
    <w:semiHidden/>
    <w:unhideWhenUsed/>
    <w:rsid w:val="0029145E"/>
    <w:rPr>
      <w:sz w:val="16"/>
      <w:szCs w:val="16"/>
    </w:rPr>
  </w:style>
  <w:style w:type="paragraph" w:styleId="CommentText">
    <w:name w:val="annotation text"/>
    <w:basedOn w:val="Normal"/>
    <w:link w:val="CommentTextChar"/>
    <w:uiPriority w:val="99"/>
    <w:semiHidden/>
    <w:unhideWhenUsed/>
    <w:rsid w:val="0029145E"/>
    <w:pPr>
      <w:spacing w:line="240" w:lineRule="auto"/>
    </w:pPr>
    <w:rPr>
      <w:sz w:val="20"/>
      <w:szCs w:val="20"/>
    </w:rPr>
  </w:style>
  <w:style w:type="character" w:customStyle="1" w:styleId="CommentTextChar">
    <w:name w:val="Comment Text Char"/>
    <w:basedOn w:val="DefaultParagraphFont"/>
    <w:link w:val="CommentText"/>
    <w:uiPriority w:val="99"/>
    <w:semiHidden/>
    <w:rsid w:val="0029145E"/>
    <w:rPr>
      <w:sz w:val="20"/>
      <w:szCs w:val="20"/>
    </w:rPr>
  </w:style>
  <w:style w:type="paragraph" w:styleId="CommentSubject">
    <w:name w:val="annotation subject"/>
    <w:basedOn w:val="CommentText"/>
    <w:next w:val="CommentText"/>
    <w:link w:val="CommentSubjectChar"/>
    <w:uiPriority w:val="99"/>
    <w:semiHidden/>
    <w:unhideWhenUsed/>
    <w:rsid w:val="0029145E"/>
    <w:rPr>
      <w:b/>
      <w:bCs/>
    </w:rPr>
  </w:style>
  <w:style w:type="character" w:customStyle="1" w:styleId="CommentSubjectChar">
    <w:name w:val="Comment Subject Char"/>
    <w:basedOn w:val="CommentTextChar"/>
    <w:link w:val="CommentSubject"/>
    <w:uiPriority w:val="99"/>
    <w:semiHidden/>
    <w:rsid w:val="0029145E"/>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22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369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35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3589"/>
  </w:style>
  <w:style w:type="paragraph" w:styleId="Footer">
    <w:name w:val="footer"/>
    <w:basedOn w:val="Normal"/>
    <w:link w:val="FooterChar"/>
    <w:uiPriority w:val="99"/>
    <w:unhideWhenUsed/>
    <w:rsid w:val="00E335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3589"/>
  </w:style>
  <w:style w:type="paragraph" w:styleId="BalloonText">
    <w:name w:val="Balloon Text"/>
    <w:basedOn w:val="Normal"/>
    <w:link w:val="BalloonTextChar"/>
    <w:uiPriority w:val="99"/>
    <w:semiHidden/>
    <w:unhideWhenUsed/>
    <w:rsid w:val="00E335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589"/>
    <w:rPr>
      <w:rFonts w:ascii="Tahoma" w:hAnsi="Tahoma" w:cs="Tahoma"/>
      <w:sz w:val="16"/>
      <w:szCs w:val="16"/>
    </w:rPr>
  </w:style>
  <w:style w:type="paragraph" w:styleId="ListParagraph">
    <w:name w:val="List Paragraph"/>
    <w:basedOn w:val="Normal"/>
    <w:uiPriority w:val="34"/>
    <w:qFormat/>
    <w:rsid w:val="000D029C"/>
    <w:pPr>
      <w:ind w:left="720"/>
      <w:contextualSpacing/>
    </w:pPr>
    <w:rPr>
      <w:rFonts w:ascii="Calibri" w:eastAsia="Calibri" w:hAnsi="Calibri" w:cs="Times New Roman"/>
    </w:rPr>
  </w:style>
  <w:style w:type="character" w:customStyle="1" w:styleId="Heading1Char">
    <w:name w:val="Heading 1 Char"/>
    <w:basedOn w:val="DefaultParagraphFont"/>
    <w:link w:val="Heading1"/>
    <w:uiPriority w:val="9"/>
    <w:rsid w:val="00D622F6"/>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D622F6"/>
    <w:rPr>
      <w:color w:val="0000FF"/>
      <w:u w:val="single"/>
    </w:rPr>
  </w:style>
  <w:style w:type="paragraph" w:styleId="NormalWeb">
    <w:name w:val="Normal (Web)"/>
    <w:basedOn w:val="Normal"/>
    <w:uiPriority w:val="99"/>
    <w:semiHidden/>
    <w:unhideWhenUsed/>
    <w:rsid w:val="00D622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D622F6"/>
    <w:rPr>
      <w:i/>
      <w:iCs/>
    </w:rPr>
  </w:style>
  <w:style w:type="character" w:styleId="Strong">
    <w:name w:val="Strong"/>
    <w:basedOn w:val="DefaultParagraphFont"/>
    <w:uiPriority w:val="22"/>
    <w:qFormat/>
    <w:rsid w:val="00D622F6"/>
    <w:rPr>
      <w:b/>
      <w:bCs/>
    </w:rPr>
  </w:style>
  <w:style w:type="character" w:styleId="CommentReference">
    <w:name w:val="annotation reference"/>
    <w:basedOn w:val="DefaultParagraphFont"/>
    <w:uiPriority w:val="99"/>
    <w:semiHidden/>
    <w:unhideWhenUsed/>
    <w:rsid w:val="0029145E"/>
    <w:rPr>
      <w:sz w:val="16"/>
      <w:szCs w:val="16"/>
    </w:rPr>
  </w:style>
  <w:style w:type="paragraph" w:styleId="CommentText">
    <w:name w:val="annotation text"/>
    <w:basedOn w:val="Normal"/>
    <w:link w:val="CommentTextChar"/>
    <w:uiPriority w:val="99"/>
    <w:semiHidden/>
    <w:unhideWhenUsed/>
    <w:rsid w:val="0029145E"/>
    <w:pPr>
      <w:spacing w:line="240" w:lineRule="auto"/>
    </w:pPr>
    <w:rPr>
      <w:sz w:val="20"/>
      <w:szCs w:val="20"/>
    </w:rPr>
  </w:style>
  <w:style w:type="character" w:customStyle="1" w:styleId="CommentTextChar">
    <w:name w:val="Comment Text Char"/>
    <w:basedOn w:val="DefaultParagraphFont"/>
    <w:link w:val="CommentText"/>
    <w:uiPriority w:val="99"/>
    <w:semiHidden/>
    <w:rsid w:val="0029145E"/>
    <w:rPr>
      <w:sz w:val="20"/>
      <w:szCs w:val="20"/>
    </w:rPr>
  </w:style>
  <w:style w:type="paragraph" w:styleId="CommentSubject">
    <w:name w:val="annotation subject"/>
    <w:basedOn w:val="CommentText"/>
    <w:next w:val="CommentText"/>
    <w:link w:val="CommentSubjectChar"/>
    <w:uiPriority w:val="99"/>
    <w:semiHidden/>
    <w:unhideWhenUsed/>
    <w:rsid w:val="0029145E"/>
    <w:rPr>
      <w:b/>
      <w:bCs/>
    </w:rPr>
  </w:style>
  <w:style w:type="character" w:customStyle="1" w:styleId="CommentSubjectChar">
    <w:name w:val="Comment Subject Char"/>
    <w:basedOn w:val="CommentTextChar"/>
    <w:link w:val="CommentSubject"/>
    <w:uiPriority w:val="99"/>
    <w:semiHidden/>
    <w:rsid w:val="0029145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823205">
      <w:bodyDiv w:val="1"/>
      <w:marLeft w:val="0"/>
      <w:marRight w:val="0"/>
      <w:marTop w:val="0"/>
      <w:marBottom w:val="0"/>
      <w:divBdr>
        <w:top w:val="none" w:sz="0" w:space="0" w:color="auto"/>
        <w:left w:val="none" w:sz="0" w:space="0" w:color="auto"/>
        <w:bottom w:val="none" w:sz="0" w:space="0" w:color="auto"/>
        <w:right w:val="none" w:sz="0" w:space="0" w:color="auto"/>
      </w:divBdr>
      <w:divsChild>
        <w:div w:id="953367817">
          <w:marLeft w:val="547"/>
          <w:marRight w:val="0"/>
          <w:marTop w:val="0"/>
          <w:marBottom w:val="0"/>
          <w:divBdr>
            <w:top w:val="none" w:sz="0" w:space="0" w:color="auto"/>
            <w:left w:val="none" w:sz="0" w:space="0" w:color="auto"/>
            <w:bottom w:val="none" w:sz="0" w:space="0" w:color="auto"/>
            <w:right w:val="none" w:sz="0" w:space="0" w:color="auto"/>
          </w:divBdr>
        </w:div>
        <w:div w:id="1056855288">
          <w:marLeft w:val="547"/>
          <w:marRight w:val="0"/>
          <w:marTop w:val="0"/>
          <w:marBottom w:val="0"/>
          <w:divBdr>
            <w:top w:val="none" w:sz="0" w:space="0" w:color="auto"/>
            <w:left w:val="none" w:sz="0" w:space="0" w:color="auto"/>
            <w:bottom w:val="none" w:sz="0" w:space="0" w:color="auto"/>
            <w:right w:val="none" w:sz="0" w:space="0" w:color="auto"/>
          </w:divBdr>
        </w:div>
        <w:div w:id="659187974">
          <w:marLeft w:val="547"/>
          <w:marRight w:val="0"/>
          <w:marTop w:val="0"/>
          <w:marBottom w:val="0"/>
          <w:divBdr>
            <w:top w:val="none" w:sz="0" w:space="0" w:color="auto"/>
            <w:left w:val="none" w:sz="0" w:space="0" w:color="auto"/>
            <w:bottom w:val="none" w:sz="0" w:space="0" w:color="auto"/>
            <w:right w:val="none" w:sz="0" w:space="0" w:color="auto"/>
          </w:divBdr>
        </w:div>
      </w:divsChild>
    </w:div>
    <w:div w:id="934675404">
      <w:bodyDiv w:val="1"/>
      <w:marLeft w:val="0"/>
      <w:marRight w:val="0"/>
      <w:marTop w:val="0"/>
      <w:marBottom w:val="0"/>
      <w:divBdr>
        <w:top w:val="none" w:sz="0" w:space="0" w:color="auto"/>
        <w:left w:val="none" w:sz="0" w:space="0" w:color="auto"/>
        <w:bottom w:val="none" w:sz="0" w:space="0" w:color="auto"/>
        <w:right w:val="none" w:sz="0" w:space="0" w:color="auto"/>
      </w:divBdr>
      <w:divsChild>
        <w:div w:id="614217893">
          <w:marLeft w:val="0"/>
          <w:marRight w:val="0"/>
          <w:marTop w:val="0"/>
          <w:marBottom w:val="0"/>
          <w:divBdr>
            <w:top w:val="none" w:sz="0" w:space="0" w:color="auto"/>
            <w:left w:val="none" w:sz="0" w:space="0" w:color="auto"/>
            <w:bottom w:val="none" w:sz="0" w:space="0" w:color="auto"/>
            <w:right w:val="none" w:sz="0" w:space="0" w:color="auto"/>
          </w:divBdr>
          <w:divsChild>
            <w:div w:id="1273174729">
              <w:marLeft w:val="0"/>
              <w:marRight w:val="0"/>
              <w:marTop w:val="0"/>
              <w:marBottom w:val="0"/>
              <w:divBdr>
                <w:top w:val="none" w:sz="0" w:space="0" w:color="auto"/>
                <w:left w:val="none" w:sz="0" w:space="0" w:color="auto"/>
                <w:bottom w:val="none" w:sz="0" w:space="0" w:color="auto"/>
                <w:right w:val="none" w:sz="0" w:space="0" w:color="auto"/>
              </w:divBdr>
            </w:div>
          </w:divsChild>
        </w:div>
        <w:div w:id="463818449">
          <w:marLeft w:val="0"/>
          <w:marRight w:val="0"/>
          <w:marTop w:val="360"/>
          <w:marBottom w:val="360"/>
          <w:divBdr>
            <w:top w:val="none" w:sz="0" w:space="0" w:color="auto"/>
            <w:left w:val="none" w:sz="0" w:space="0" w:color="auto"/>
            <w:bottom w:val="none" w:sz="0" w:space="0" w:color="auto"/>
            <w:right w:val="none" w:sz="0" w:space="0" w:color="auto"/>
          </w:divBdr>
        </w:div>
      </w:divsChild>
    </w:div>
    <w:div w:id="1736973088">
      <w:bodyDiv w:val="1"/>
      <w:marLeft w:val="0"/>
      <w:marRight w:val="0"/>
      <w:marTop w:val="0"/>
      <w:marBottom w:val="0"/>
      <w:divBdr>
        <w:top w:val="none" w:sz="0" w:space="0" w:color="auto"/>
        <w:left w:val="none" w:sz="0" w:space="0" w:color="auto"/>
        <w:bottom w:val="none" w:sz="0" w:space="0" w:color="auto"/>
        <w:right w:val="none" w:sz="0" w:space="0" w:color="auto"/>
      </w:divBdr>
    </w:div>
    <w:div w:id="2114740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alexfradera.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journals.sagepub.com/doi/10.1177/0261927X17706960" TargetMode="External"/><Relationship Id="rId4" Type="http://schemas.microsoft.com/office/2007/relationships/stylesWithEffects" Target="stylesWithEffects.xml"/><Relationship Id="rId9" Type="http://schemas.openxmlformats.org/officeDocument/2006/relationships/hyperlink" Target="https://digest.bps.org.uk/2017/06/27/politicians-when-you-dodge-the-question-it-makes-you-look-dodgy/"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161C1733308402D9136094CD0747BCD"/>
        <w:category>
          <w:name w:val="General"/>
          <w:gallery w:val="placeholder"/>
        </w:category>
        <w:types>
          <w:type w:val="bbPlcHdr"/>
        </w:types>
        <w:behaviors>
          <w:behavior w:val="content"/>
        </w:behaviors>
        <w:guid w:val="{B9E4B9C1-CBF5-468A-9609-E55DB95BEF02}"/>
      </w:docPartPr>
      <w:docPartBody>
        <w:p w:rsidR="00DC7D4F" w:rsidRDefault="00DC7D4F" w:rsidP="00DC7D4F">
          <w:pPr>
            <w:pStyle w:val="5161C1733308402D9136094CD0747BCD"/>
          </w:pPr>
          <w:r>
            <w:rPr>
              <w:rFonts w:asciiTheme="majorHAnsi" w:eastAsiaTheme="majorEastAsia" w:hAnsiTheme="majorHAnsi" w:cstheme="majorBidi"/>
              <w:sz w:val="36"/>
              <w:szCs w:val="36"/>
            </w:rPr>
            <w:t>[Type the document title]</w:t>
          </w:r>
        </w:p>
      </w:docPartBody>
    </w:docPart>
    <w:docPart>
      <w:docPartPr>
        <w:name w:val="CD1F980D3F2841FBAB5586231576A1F8"/>
        <w:category>
          <w:name w:val="General"/>
          <w:gallery w:val="placeholder"/>
        </w:category>
        <w:types>
          <w:type w:val="bbPlcHdr"/>
        </w:types>
        <w:behaviors>
          <w:behavior w:val="content"/>
        </w:behaviors>
        <w:guid w:val="{EDCD8996-233F-47BE-ADB8-6D94EAABD91B}"/>
      </w:docPartPr>
      <w:docPartBody>
        <w:p w:rsidR="00DC7D4F" w:rsidRDefault="00DC7D4F" w:rsidP="00DC7D4F">
          <w:pPr>
            <w:pStyle w:val="CD1F980D3F2841FBAB5586231576A1F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D4F"/>
    <w:rsid w:val="001273DD"/>
    <w:rsid w:val="00B428F6"/>
    <w:rsid w:val="00CC5545"/>
    <w:rsid w:val="00DC7D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61C1733308402D9136094CD0747BCD">
    <w:name w:val="5161C1733308402D9136094CD0747BCD"/>
    <w:rsid w:val="00DC7D4F"/>
  </w:style>
  <w:style w:type="paragraph" w:customStyle="1" w:styleId="CD1F980D3F2841FBAB5586231576A1F8">
    <w:name w:val="CD1F980D3F2841FBAB5586231576A1F8"/>
    <w:rsid w:val="00DC7D4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61C1733308402D9136094CD0747BCD">
    <w:name w:val="5161C1733308402D9136094CD0747BCD"/>
    <w:rsid w:val="00DC7D4F"/>
  </w:style>
  <w:style w:type="paragraph" w:customStyle="1" w:styleId="CD1F980D3F2841FBAB5586231576A1F8">
    <w:name w:val="CD1F980D3F2841FBAB5586231576A1F8"/>
    <w:rsid w:val="00DC7D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3059</Words>
  <Characters>17441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ATP Conference: Keele - Methods and Stats Workshop (AJW and HC)</vt:lpstr>
    </vt:vector>
  </TitlesOfParts>
  <Company/>
  <LinksUpToDate>false</LinksUpToDate>
  <CharactersWithSpaces>20460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ATP Conference: Keele - Methods and Stats Workshop (AJW and HC)</dc:title>
  <dc:creator>Amanda Wood (AJW)</dc:creator>
  <cp:lastModifiedBy>Amanda Wood (AJW)</cp:lastModifiedBy>
  <cp:revision>2</cp:revision>
  <dcterms:created xsi:type="dcterms:W3CDTF">2017-07-07T07:20:00Z</dcterms:created>
  <dcterms:modified xsi:type="dcterms:W3CDTF">2017-07-07T07:20:00Z</dcterms:modified>
</cp:coreProperties>
</file>