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1696"/>
        <w:tblW w:w="0" w:type="auto"/>
        <w:tblLook w:val="04A0" w:firstRow="1" w:lastRow="0" w:firstColumn="1" w:lastColumn="0" w:noHBand="0" w:noVBand="1"/>
      </w:tblPr>
      <w:tblGrid>
        <w:gridCol w:w="4621"/>
        <w:gridCol w:w="4621"/>
      </w:tblGrid>
      <w:tr w:rsidR="00253E56" w:rsidRPr="001F2AC3" w:rsidTr="00253E56">
        <w:tc>
          <w:tcPr>
            <w:tcW w:w="9242" w:type="dxa"/>
            <w:gridSpan w:val="2"/>
          </w:tcPr>
          <w:p w:rsidR="00253E56" w:rsidRPr="001F2AC3" w:rsidRDefault="00253E56" w:rsidP="00253E56">
            <w:pPr>
              <w:pStyle w:val="ListParagraph"/>
              <w:numPr>
                <w:ilvl w:val="0"/>
                <w:numId w:val="3"/>
              </w:numPr>
              <w:rPr>
                <w:rFonts w:ascii="Palatino Linotype" w:hAnsi="Palatino Linotype"/>
                <w:sz w:val="20"/>
                <w:szCs w:val="20"/>
              </w:rPr>
            </w:pPr>
            <w:r w:rsidRPr="001F2AC3">
              <w:rPr>
                <w:rFonts w:ascii="Palatino Linotype" w:hAnsi="Palatino Linotype"/>
                <w:sz w:val="20"/>
                <w:szCs w:val="20"/>
              </w:rPr>
              <w:t>Outline the aim of Bandura’s (1961) study on social learning theory (2)</w:t>
            </w:r>
          </w:p>
        </w:tc>
      </w:tr>
      <w:tr w:rsidR="001D476C" w:rsidRPr="001F2AC3" w:rsidTr="001D476C">
        <w:trPr>
          <w:trHeight w:val="274"/>
        </w:trPr>
        <w:tc>
          <w:tcPr>
            <w:tcW w:w="4621" w:type="dxa"/>
          </w:tcPr>
          <w:p w:rsidR="001D476C" w:rsidRPr="001F2AC3" w:rsidRDefault="001D476C" w:rsidP="001D476C">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1D476C" w:rsidRPr="001F2AC3" w:rsidRDefault="001D476C" w:rsidP="00253E56">
            <w:pPr>
              <w:rPr>
                <w:rFonts w:ascii="Palatino Linotype" w:hAnsi="Palatino Linotype"/>
                <w:sz w:val="20"/>
                <w:szCs w:val="20"/>
              </w:rPr>
            </w:pPr>
            <w:r w:rsidRPr="001F2AC3">
              <w:rPr>
                <w:rFonts w:ascii="Palatino Linotype" w:hAnsi="Palatino Linotype"/>
                <w:sz w:val="20"/>
                <w:szCs w:val="20"/>
                <w:highlight w:val="green"/>
              </w:rPr>
              <w:t>EBI</w:t>
            </w:r>
          </w:p>
        </w:tc>
      </w:tr>
      <w:tr w:rsidR="001D476C" w:rsidRPr="001F2AC3" w:rsidTr="001D476C">
        <w:trPr>
          <w:trHeight w:val="675"/>
        </w:trPr>
        <w:tc>
          <w:tcPr>
            <w:tcW w:w="4621" w:type="dxa"/>
          </w:tcPr>
          <w:p w:rsidR="001D476C" w:rsidRPr="001F2AC3" w:rsidRDefault="001D476C" w:rsidP="001D476C">
            <w:pPr>
              <w:rPr>
                <w:rFonts w:ascii="Palatino Linotype" w:hAnsi="Palatino Linotype"/>
                <w:sz w:val="20"/>
                <w:szCs w:val="20"/>
              </w:rPr>
            </w:pPr>
            <w:r w:rsidRPr="001F2AC3">
              <w:rPr>
                <w:rFonts w:ascii="Palatino Linotype" w:hAnsi="Palatino Linotype"/>
                <w:sz w:val="20"/>
                <w:szCs w:val="20"/>
              </w:rPr>
              <w:t>Good attempt to elaborate with specific details of the study</w:t>
            </w:r>
          </w:p>
          <w:p w:rsidR="001D476C" w:rsidRPr="001F2AC3" w:rsidRDefault="001D476C" w:rsidP="00253E56">
            <w:pPr>
              <w:rPr>
                <w:rFonts w:ascii="Palatino Linotype" w:hAnsi="Palatino Linotype"/>
                <w:sz w:val="20"/>
                <w:szCs w:val="20"/>
                <w:highlight w:val="yellow"/>
              </w:rPr>
            </w:pPr>
          </w:p>
        </w:tc>
        <w:tc>
          <w:tcPr>
            <w:tcW w:w="4621" w:type="dxa"/>
          </w:tcPr>
          <w:p w:rsidR="001D476C" w:rsidRPr="001F2AC3" w:rsidRDefault="001D476C" w:rsidP="001D476C">
            <w:pPr>
              <w:rPr>
                <w:rFonts w:ascii="Palatino Linotype" w:hAnsi="Palatino Linotype"/>
                <w:sz w:val="20"/>
                <w:szCs w:val="20"/>
              </w:rPr>
            </w:pPr>
            <w:r w:rsidRPr="001F2AC3">
              <w:rPr>
                <w:rFonts w:ascii="Palatino Linotype" w:hAnsi="Palatino Linotype"/>
                <w:sz w:val="20"/>
                <w:szCs w:val="20"/>
              </w:rPr>
              <w:t>Always match the number of sentences in your answer to the mark allocation.</w:t>
            </w:r>
          </w:p>
          <w:p w:rsidR="001D476C" w:rsidRPr="001F2AC3" w:rsidRDefault="001D476C" w:rsidP="00253E56">
            <w:pPr>
              <w:rPr>
                <w:rFonts w:ascii="Palatino Linotype" w:hAnsi="Palatino Linotype"/>
                <w:sz w:val="20"/>
                <w:szCs w:val="20"/>
                <w:highlight w:val="green"/>
              </w:rPr>
            </w:pPr>
          </w:p>
        </w:tc>
      </w:tr>
      <w:tr w:rsidR="001D476C" w:rsidRPr="001F2AC3" w:rsidTr="00253E56">
        <w:trPr>
          <w:trHeight w:val="1215"/>
        </w:trPr>
        <w:tc>
          <w:tcPr>
            <w:tcW w:w="4621" w:type="dxa"/>
          </w:tcPr>
          <w:p w:rsidR="001D476C" w:rsidRPr="001F2AC3" w:rsidRDefault="001D476C" w:rsidP="00253E56">
            <w:pPr>
              <w:rPr>
                <w:rFonts w:ascii="Palatino Linotype" w:hAnsi="Palatino Linotype"/>
                <w:sz w:val="20"/>
                <w:szCs w:val="20"/>
                <w:highlight w:val="yellow"/>
              </w:rPr>
            </w:pPr>
            <w:r w:rsidRPr="001F2AC3">
              <w:rPr>
                <w:rFonts w:ascii="Palatino Linotype" w:hAnsi="Palatino Linotype"/>
                <w:sz w:val="20"/>
                <w:szCs w:val="20"/>
              </w:rPr>
              <w:t>Writing two sentences for two marks</w:t>
            </w:r>
          </w:p>
        </w:tc>
        <w:tc>
          <w:tcPr>
            <w:tcW w:w="4621" w:type="dxa"/>
          </w:tcPr>
          <w:p w:rsidR="001D476C" w:rsidRPr="001F2AC3" w:rsidRDefault="001D476C" w:rsidP="00253E56">
            <w:pPr>
              <w:rPr>
                <w:rFonts w:ascii="Palatino Linotype" w:hAnsi="Palatino Linotype"/>
                <w:sz w:val="20"/>
                <w:szCs w:val="20"/>
                <w:highlight w:val="green"/>
              </w:rPr>
            </w:pPr>
            <w:r w:rsidRPr="001F2AC3">
              <w:rPr>
                <w:rFonts w:ascii="Palatino Linotype" w:hAnsi="Palatino Linotype"/>
                <w:sz w:val="20"/>
                <w:szCs w:val="20"/>
              </w:rPr>
              <w:t>Make sure each sentence is well detailed but only features one theme or idea, i.e. try to avoid long sentences which contain lots of elements strung together with ‘and’, ‘or’ ‘but’, etc.</w:t>
            </w:r>
          </w:p>
        </w:tc>
      </w:tr>
      <w:tr w:rsidR="00253E56" w:rsidRPr="001F2AC3" w:rsidTr="001B615B">
        <w:tc>
          <w:tcPr>
            <w:tcW w:w="9242" w:type="dxa"/>
            <w:gridSpan w:val="2"/>
          </w:tcPr>
          <w:p w:rsidR="00253E56" w:rsidRPr="001F2AC3" w:rsidRDefault="00253E56" w:rsidP="001D476C">
            <w:pPr>
              <w:rPr>
                <w:rFonts w:ascii="Palatino Linotype" w:hAnsi="Palatino Linotype"/>
                <w:i/>
                <w:sz w:val="20"/>
                <w:szCs w:val="20"/>
              </w:rPr>
            </w:pPr>
            <w:r w:rsidRPr="001F2AC3">
              <w:rPr>
                <w:rFonts w:ascii="Palatino Linotype" w:hAnsi="Palatino Linotype"/>
                <w:i/>
                <w:sz w:val="20"/>
                <w:szCs w:val="20"/>
              </w:rPr>
              <w:t>Bandura aimed to discover whether children will imitate the actions and words spoken by an adult who they have witnessed behaving aggressively</w:t>
            </w:r>
            <w:r w:rsidR="001D476C" w:rsidRPr="001F2AC3">
              <w:rPr>
                <w:rFonts w:ascii="Palatino Linotype" w:hAnsi="Palatino Linotype"/>
                <w:i/>
                <w:sz w:val="20"/>
                <w:szCs w:val="20"/>
              </w:rPr>
              <w:t xml:space="preserve"> towards the Bobo doll</w:t>
            </w:r>
            <w:r w:rsidRPr="001F2AC3">
              <w:rPr>
                <w:rFonts w:ascii="Palatino Linotype" w:hAnsi="Palatino Linotype"/>
                <w:i/>
                <w:sz w:val="20"/>
                <w:szCs w:val="20"/>
              </w:rPr>
              <w:t>, not immediate</w:t>
            </w:r>
            <w:r w:rsidR="001D476C" w:rsidRPr="001F2AC3">
              <w:rPr>
                <w:rFonts w:ascii="Palatino Linotype" w:hAnsi="Palatino Linotype"/>
                <w:i/>
                <w:sz w:val="20"/>
                <w:szCs w:val="20"/>
              </w:rPr>
              <w:t xml:space="preserve">ly but later, </w:t>
            </w:r>
            <w:r w:rsidRPr="001F2AC3">
              <w:rPr>
                <w:rFonts w:ascii="Palatino Linotype" w:hAnsi="Palatino Linotype"/>
                <w:i/>
                <w:sz w:val="20"/>
                <w:szCs w:val="20"/>
              </w:rPr>
              <w:t xml:space="preserve">in a similar context. He was interested to see whether this would happen in the absence of any reward for the behaviour </w:t>
            </w:r>
            <w:r w:rsidR="001D476C" w:rsidRPr="001F2AC3">
              <w:rPr>
                <w:rFonts w:ascii="Palatino Linotype" w:hAnsi="Palatino Linotype"/>
                <w:i/>
                <w:sz w:val="20"/>
                <w:szCs w:val="20"/>
              </w:rPr>
              <w:t xml:space="preserve">thus </w:t>
            </w:r>
            <w:r w:rsidRPr="001F2AC3">
              <w:rPr>
                <w:rFonts w:ascii="Palatino Linotype" w:hAnsi="Palatino Linotype"/>
                <w:i/>
                <w:sz w:val="20"/>
                <w:szCs w:val="20"/>
              </w:rPr>
              <w:t>support</w:t>
            </w:r>
            <w:r w:rsidR="001D476C" w:rsidRPr="001F2AC3">
              <w:rPr>
                <w:rFonts w:ascii="Palatino Linotype" w:hAnsi="Palatino Linotype"/>
                <w:i/>
                <w:sz w:val="20"/>
                <w:szCs w:val="20"/>
              </w:rPr>
              <w:t>ing</w:t>
            </w:r>
            <w:r w:rsidRPr="001F2AC3">
              <w:rPr>
                <w:rFonts w:ascii="Palatino Linotype" w:hAnsi="Palatino Linotype"/>
                <w:i/>
                <w:sz w:val="20"/>
                <w:szCs w:val="20"/>
              </w:rPr>
              <w:t xml:space="preserve"> his social learning</w:t>
            </w:r>
            <w:r w:rsidR="00292D71" w:rsidRPr="001F2AC3">
              <w:rPr>
                <w:rFonts w:ascii="Palatino Linotype" w:hAnsi="Palatino Linotype"/>
                <w:i/>
                <w:sz w:val="20"/>
                <w:szCs w:val="20"/>
              </w:rPr>
              <w:t xml:space="preserve"> theory. </w:t>
            </w:r>
            <w:r w:rsidRPr="001F2AC3">
              <w:rPr>
                <w:rFonts w:ascii="Palatino Linotype" w:hAnsi="Palatino Linotype"/>
                <w:i/>
                <w:sz w:val="20"/>
                <w:szCs w:val="20"/>
              </w:rPr>
              <w:t xml:space="preserve">He was also interested to see whether the children </w:t>
            </w:r>
            <w:r w:rsidR="001D476C" w:rsidRPr="001F2AC3">
              <w:rPr>
                <w:rFonts w:ascii="Palatino Linotype" w:hAnsi="Palatino Linotype"/>
                <w:i/>
                <w:sz w:val="20"/>
                <w:szCs w:val="20"/>
              </w:rPr>
              <w:t>w</w:t>
            </w:r>
            <w:r w:rsidRPr="001F2AC3">
              <w:rPr>
                <w:rFonts w:ascii="Palatino Linotype" w:hAnsi="Palatino Linotype"/>
                <w:i/>
                <w:sz w:val="20"/>
                <w:szCs w:val="20"/>
              </w:rPr>
              <w:t>ere more likely to imitate a role model of the same gender as themselves.</w:t>
            </w:r>
          </w:p>
        </w:tc>
      </w:tr>
      <w:tr w:rsidR="00253E56" w:rsidRPr="001F2AC3" w:rsidTr="00253E56">
        <w:tc>
          <w:tcPr>
            <w:tcW w:w="9242" w:type="dxa"/>
            <w:gridSpan w:val="2"/>
          </w:tcPr>
          <w:p w:rsidR="00253E56" w:rsidRPr="001F2AC3" w:rsidRDefault="00253E56" w:rsidP="00253E56">
            <w:pPr>
              <w:pStyle w:val="ListParagraph"/>
              <w:numPr>
                <w:ilvl w:val="0"/>
                <w:numId w:val="3"/>
              </w:numPr>
              <w:rPr>
                <w:rFonts w:ascii="Palatino Linotype" w:hAnsi="Palatino Linotype"/>
                <w:sz w:val="20"/>
                <w:szCs w:val="20"/>
              </w:rPr>
            </w:pPr>
            <w:r w:rsidRPr="001F2AC3">
              <w:rPr>
                <w:rFonts w:ascii="Palatino Linotype" w:hAnsi="Palatino Linotype"/>
                <w:sz w:val="20"/>
                <w:szCs w:val="20"/>
              </w:rPr>
              <w:t>Explain whether Bandura’s (1961) Bobo doll experiment could be considered scientific. (2)</w:t>
            </w:r>
          </w:p>
        </w:tc>
      </w:tr>
      <w:tr w:rsidR="00253E56" w:rsidRPr="001F2AC3" w:rsidTr="00253E56">
        <w:tc>
          <w:tcPr>
            <w:tcW w:w="4621" w:type="dxa"/>
          </w:tcPr>
          <w:p w:rsidR="00253E56" w:rsidRPr="001F2AC3" w:rsidRDefault="001D476C" w:rsidP="00253E56">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253E56" w:rsidRPr="001F2AC3" w:rsidRDefault="001D476C" w:rsidP="00253E56">
            <w:pPr>
              <w:rPr>
                <w:rFonts w:ascii="Palatino Linotype" w:hAnsi="Palatino Linotype"/>
                <w:sz w:val="20"/>
                <w:szCs w:val="20"/>
              </w:rPr>
            </w:pPr>
            <w:r w:rsidRPr="001F2AC3">
              <w:rPr>
                <w:rFonts w:ascii="Palatino Linotype" w:hAnsi="Palatino Linotype"/>
                <w:sz w:val="20"/>
                <w:szCs w:val="20"/>
                <w:highlight w:val="green"/>
              </w:rPr>
              <w:t>EBI</w:t>
            </w:r>
          </w:p>
        </w:tc>
      </w:tr>
      <w:tr w:rsidR="001D476C" w:rsidRPr="001F2AC3" w:rsidTr="00253E56">
        <w:tc>
          <w:tcPr>
            <w:tcW w:w="4621" w:type="dxa"/>
          </w:tcPr>
          <w:p w:rsidR="001D476C" w:rsidRPr="001F2AC3" w:rsidRDefault="001D476C" w:rsidP="001D476C">
            <w:pPr>
              <w:rPr>
                <w:rFonts w:ascii="Palatino Linotype" w:hAnsi="Palatino Linotype"/>
                <w:sz w:val="20"/>
                <w:szCs w:val="20"/>
                <w:highlight w:val="yellow"/>
              </w:rPr>
            </w:pPr>
            <w:r w:rsidRPr="001F2AC3">
              <w:rPr>
                <w:rFonts w:ascii="Palatino Linotype" w:hAnsi="Palatino Linotype"/>
                <w:sz w:val="20"/>
                <w:szCs w:val="20"/>
              </w:rPr>
              <w:t>Good use of appropriate vocab, e.g. replicable, standardised procedure</w:t>
            </w:r>
          </w:p>
        </w:tc>
        <w:tc>
          <w:tcPr>
            <w:tcW w:w="4621" w:type="dxa"/>
          </w:tcPr>
          <w:p w:rsidR="001D476C" w:rsidRPr="001F2AC3" w:rsidRDefault="001D476C" w:rsidP="001D476C">
            <w:pPr>
              <w:rPr>
                <w:rFonts w:ascii="Palatino Linotype" w:hAnsi="Palatino Linotype"/>
                <w:sz w:val="20"/>
                <w:szCs w:val="20"/>
                <w:highlight w:val="green"/>
              </w:rPr>
            </w:pPr>
            <w:r w:rsidRPr="001F2AC3">
              <w:rPr>
                <w:rFonts w:ascii="Palatino Linotype" w:hAnsi="Palatino Linotype"/>
                <w:sz w:val="20"/>
                <w:szCs w:val="20"/>
              </w:rPr>
              <w:t>In questions like this try to ensure that all sentences of specific to the study you are being asked about, avoid generic points, e.g. points that could apply to any lab experiment for example.</w:t>
            </w:r>
          </w:p>
        </w:tc>
      </w:tr>
      <w:tr w:rsidR="001D476C" w:rsidRPr="001F2AC3" w:rsidTr="00253E56">
        <w:tc>
          <w:tcPr>
            <w:tcW w:w="4621" w:type="dxa"/>
          </w:tcPr>
          <w:p w:rsidR="001D476C" w:rsidRPr="001F2AC3" w:rsidRDefault="001D476C" w:rsidP="001D476C">
            <w:pPr>
              <w:rPr>
                <w:rFonts w:ascii="Palatino Linotype" w:hAnsi="Palatino Linotype"/>
                <w:sz w:val="20"/>
                <w:szCs w:val="20"/>
                <w:highlight w:val="yellow"/>
              </w:rPr>
            </w:pPr>
            <w:r w:rsidRPr="001F2AC3">
              <w:rPr>
                <w:rFonts w:ascii="Palatino Linotype" w:hAnsi="Palatino Linotype"/>
                <w:sz w:val="20"/>
                <w:szCs w:val="20"/>
              </w:rPr>
              <w:t xml:space="preserve">Good knowledge of details of the study, e.g. 20 minutes observation and children’s behaviour noted every 5 seconds </w:t>
            </w:r>
          </w:p>
        </w:tc>
        <w:tc>
          <w:tcPr>
            <w:tcW w:w="4621" w:type="dxa"/>
          </w:tcPr>
          <w:p w:rsidR="001D476C" w:rsidRPr="001F2AC3" w:rsidRDefault="001D476C" w:rsidP="00253E56">
            <w:pPr>
              <w:rPr>
                <w:rFonts w:ascii="Palatino Linotype" w:hAnsi="Palatino Linotype"/>
                <w:sz w:val="20"/>
                <w:szCs w:val="20"/>
                <w:highlight w:val="green"/>
              </w:rPr>
            </w:pPr>
          </w:p>
        </w:tc>
      </w:tr>
      <w:tr w:rsidR="001B615B" w:rsidRPr="001F2AC3" w:rsidTr="001B615B">
        <w:tc>
          <w:tcPr>
            <w:tcW w:w="9242" w:type="dxa"/>
            <w:gridSpan w:val="2"/>
          </w:tcPr>
          <w:p w:rsidR="001B615B" w:rsidRPr="001F2AC3" w:rsidRDefault="001B615B" w:rsidP="001B615B">
            <w:pPr>
              <w:rPr>
                <w:rFonts w:ascii="Palatino Linotype" w:hAnsi="Palatino Linotype"/>
                <w:i/>
                <w:sz w:val="20"/>
                <w:szCs w:val="20"/>
              </w:rPr>
            </w:pPr>
            <w:r w:rsidRPr="001F2AC3">
              <w:rPr>
                <w:rFonts w:ascii="Palatino Linotype" w:hAnsi="Palatino Linotype"/>
                <w:i/>
                <w:sz w:val="20"/>
                <w:szCs w:val="20"/>
              </w:rPr>
              <w:t>The study uses a standardised procedure whereby model’s behaviour was exactly the same for all of the children in the experimental group, as the same sequence of aggressive acts was displayed each time in an otherwise controlled setting. This level of control minimises the effects of situational variables that could affect the children’s level of aggression, thus increasing the internal validity and making the study scientific.</w:t>
            </w:r>
          </w:p>
          <w:p w:rsidR="001B615B" w:rsidRPr="001F2AC3" w:rsidRDefault="001B615B" w:rsidP="00253E56">
            <w:pPr>
              <w:rPr>
                <w:rFonts w:ascii="Palatino Linotype" w:hAnsi="Palatino Linotype"/>
                <w:sz w:val="20"/>
                <w:szCs w:val="20"/>
                <w:highlight w:val="green"/>
              </w:rPr>
            </w:pPr>
          </w:p>
        </w:tc>
      </w:tr>
    </w:tbl>
    <w:p w:rsidR="001B615B" w:rsidRPr="001B615B" w:rsidRDefault="00F13268">
      <w:pPr>
        <w:rPr>
          <w:rFonts w:ascii="Palatino Linotype" w:hAnsi="Palatino Linotype"/>
          <w:sz w:val="20"/>
          <w:szCs w:val="20"/>
        </w:rPr>
      </w:pPr>
      <w:r w:rsidRPr="001F2AC3">
        <w:rPr>
          <w:rFonts w:ascii="Palatino Linotype" w:hAnsi="Palatino Linotype"/>
          <w:sz w:val="20"/>
          <w:szCs w:val="20"/>
        </w:rPr>
        <w:br w:type="page"/>
      </w:r>
    </w:p>
    <w:tbl>
      <w:tblPr>
        <w:tblStyle w:val="TableGrid"/>
        <w:tblpPr w:leftFromText="180" w:rightFromText="180" w:vertAnchor="page" w:horzAnchor="margin" w:tblpY="1696"/>
        <w:tblW w:w="0" w:type="auto"/>
        <w:tblLook w:val="04A0" w:firstRow="1" w:lastRow="0" w:firstColumn="1" w:lastColumn="0" w:noHBand="0" w:noVBand="1"/>
      </w:tblPr>
      <w:tblGrid>
        <w:gridCol w:w="4621"/>
        <w:gridCol w:w="4621"/>
      </w:tblGrid>
      <w:tr w:rsidR="00253E56" w:rsidRPr="001F2AC3" w:rsidTr="00253E56">
        <w:tc>
          <w:tcPr>
            <w:tcW w:w="9242" w:type="dxa"/>
            <w:gridSpan w:val="2"/>
          </w:tcPr>
          <w:p w:rsidR="00253E56" w:rsidRPr="001F2AC3" w:rsidRDefault="00253E56" w:rsidP="001D476C">
            <w:pPr>
              <w:pStyle w:val="ListParagraph"/>
              <w:numPr>
                <w:ilvl w:val="0"/>
                <w:numId w:val="3"/>
              </w:numPr>
              <w:rPr>
                <w:rFonts w:ascii="Palatino Linotype" w:hAnsi="Palatino Linotype"/>
                <w:sz w:val="20"/>
                <w:szCs w:val="20"/>
              </w:rPr>
            </w:pPr>
            <w:r w:rsidRPr="001F2AC3">
              <w:rPr>
                <w:rFonts w:ascii="Palatino Linotype" w:hAnsi="Palatino Linotype"/>
                <w:sz w:val="20"/>
                <w:szCs w:val="20"/>
              </w:rPr>
              <w:lastRenderedPageBreak/>
              <w:t xml:space="preserve">Jemma is training to be a clinical psychologist. She is conducting some research with a group of clients, all of whom have a phobia of dogs, i.e. they scored more than 7/10 on a checklist of questions about fear of dogs. She has asked them about whether they can remember ever having a bad experience with a dog. Some said yes and others no. Next, she interviewed with a matched control group of people who scored less than 5/10 on the fear of </w:t>
            </w:r>
            <w:proofErr w:type="gramStart"/>
            <w:r w:rsidRPr="001F2AC3">
              <w:rPr>
                <w:rFonts w:ascii="Palatino Linotype" w:hAnsi="Palatino Linotype"/>
                <w:sz w:val="20"/>
                <w:szCs w:val="20"/>
              </w:rPr>
              <w:t>dogs</w:t>
            </w:r>
            <w:proofErr w:type="gramEnd"/>
            <w:r w:rsidRPr="001F2AC3">
              <w:rPr>
                <w:rFonts w:ascii="Palatino Linotype" w:hAnsi="Palatino Linotype"/>
                <w:sz w:val="20"/>
                <w:szCs w:val="20"/>
              </w:rPr>
              <w:t xml:space="preserve"> checklist and found out how many of them could recall a bad experience with a dog in the past. Her results are shown in the table below.</w:t>
            </w:r>
          </w:p>
          <w:p w:rsidR="00253E56" w:rsidRPr="001F2AC3" w:rsidRDefault="00253E56" w:rsidP="00253E56">
            <w:pPr>
              <w:pStyle w:val="ListParagraph"/>
              <w:rPr>
                <w:rFonts w:ascii="Palatino Linotype" w:hAnsi="Palatino Linotype"/>
                <w:sz w:val="20"/>
                <w:szCs w:val="20"/>
              </w:rPr>
            </w:pPr>
          </w:p>
          <w:tbl>
            <w:tblPr>
              <w:tblStyle w:val="TableGrid"/>
              <w:tblW w:w="0" w:type="auto"/>
              <w:tblInd w:w="817" w:type="dxa"/>
              <w:tblLook w:val="04A0" w:firstRow="1" w:lastRow="0" w:firstColumn="1" w:lastColumn="0" w:noHBand="0" w:noVBand="1"/>
            </w:tblPr>
            <w:tblGrid>
              <w:gridCol w:w="2768"/>
              <w:gridCol w:w="2754"/>
              <w:gridCol w:w="2677"/>
            </w:tblGrid>
            <w:tr w:rsidR="00253E56" w:rsidRPr="001F2AC3" w:rsidTr="001B615B">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p>
              </w:tc>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Has a phobia of dogs</w:t>
                  </w:r>
                </w:p>
              </w:tc>
              <w:tc>
                <w:tcPr>
                  <w:tcW w:w="275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Does not have a phobia of dogs</w:t>
                  </w:r>
                </w:p>
              </w:tc>
            </w:tr>
            <w:tr w:rsidR="00253E56" w:rsidRPr="001F2AC3" w:rsidTr="001B615B">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Recalls a bad experience with a dog</w:t>
                  </w:r>
                </w:p>
              </w:tc>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13</w:t>
                  </w:r>
                </w:p>
              </w:tc>
              <w:tc>
                <w:tcPr>
                  <w:tcW w:w="275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28</w:t>
                  </w:r>
                </w:p>
              </w:tc>
            </w:tr>
            <w:tr w:rsidR="00253E56" w:rsidRPr="001F2AC3" w:rsidTr="001B615B">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No recall of a bad experience with a dog</w:t>
                  </w:r>
                </w:p>
              </w:tc>
              <w:tc>
                <w:tcPr>
                  <w:tcW w:w="283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7</w:t>
                  </w:r>
                </w:p>
              </w:tc>
              <w:tc>
                <w:tcPr>
                  <w:tcW w:w="2755" w:type="dxa"/>
                </w:tcPr>
                <w:p w:rsidR="00253E56" w:rsidRPr="001F2AC3" w:rsidRDefault="00253E56" w:rsidP="005C5E8D">
                  <w:pPr>
                    <w:framePr w:hSpace="180" w:wrap="around" w:vAnchor="page" w:hAnchor="margin" w:y="1696"/>
                    <w:spacing w:before="100" w:beforeAutospacing="1" w:after="100" w:afterAutospacing="1"/>
                    <w:rPr>
                      <w:rFonts w:ascii="Palatino Linotype" w:eastAsia="Times New Roman" w:hAnsi="Palatino Linotype" w:cs="Times New Roman"/>
                      <w:sz w:val="20"/>
                      <w:szCs w:val="20"/>
                      <w:lang w:eastAsia="en-GB"/>
                    </w:rPr>
                  </w:pPr>
                  <w:r w:rsidRPr="001F2AC3">
                    <w:rPr>
                      <w:rFonts w:ascii="Palatino Linotype" w:eastAsia="Times New Roman" w:hAnsi="Palatino Linotype" w:cs="Times New Roman"/>
                      <w:sz w:val="20"/>
                      <w:szCs w:val="20"/>
                      <w:lang w:eastAsia="en-GB"/>
                    </w:rPr>
                    <w:t>35</w:t>
                  </w:r>
                </w:p>
              </w:tc>
            </w:tr>
          </w:tbl>
          <w:p w:rsidR="00253E56" w:rsidRPr="001F2AC3" w:rsidRDefault="00253E56" w:rsidP="00253E56">
            <w:pPr>
              <w:rPr>
                <w:rFonts w:ascii="Palatino Linotype" w:hAnsi="Palatino Linotype"/>
                <w:sz w:val="20"/>
                <w:szCs w:val="20"/>
              </w:rPr>
            </w:pPr>
          </w:p>
          <w:p w:rsidR="00253E56" w:rsidRPr="001F2AC3" w:rsidRDefault="00253E56" w:rsidP="00253E56">
            <w:pPr>
              <w:pStyle w:val="ListParagraph"/>
              <w:rPr>
                <w:rFonts w:ascii="Palatino Linotype" w:hAnsi="Palatino Linotype"/>
                <w:sz w:val="20"/>
                <w:szCs w:val="20"/>
              </w:rPr>
            </w:pPr>
          </w:p>
        </w:tc>
      </w:tr>
      <w:tr w:rsidR="004909D3" w:rsidRPr="001F2AC3" w:rsidTr="001B615B">
        <w:tc>
          <w:tcPr>
            <w:tcW w:w="9242" w:type="dxa"/>
            <w:gridSpan w:val="2"/>
          </w:tcPr>
          <w:p w:rsidR="004909D3" w:rsidRPr="001F2AC3" w:rsidRDefault="004909D3" w:rsidP="00964FDA">
            <w:pPr>
              <w:rPr>
                <w:rFonts w:ascii="Palatino Linotype" w:hAnsi="Palatino Linotype"/>
                <w:sz w:val="20"/>
                <w:szCs w:val="20"/>
                <w:highlight w:val="green"/>
              </w:rPr>
            </w:pPr>
            <w:r w:rsidRPr="001F2AC3">
              <w:rPr>
                <w:rFonts w:ascii="Palatino Linotype" w:hAnsi="Palatino Linotype"/>
                <w:sz w:val="20"/>
                <w:szCs w:val="20"/>
              </w:rPr>
              <w:t>Give a suitable directional hypothesis for this study (2)</w:t>
            </w:r>
          </w:p>
        </w:tc>
      </w:tr>
      <w:tr w:rsidR="00292D71" w:rsidRPr="001F2AC3" w:rsidTr="00253E56">
        <w:tc>
          <w:tcPr>
            <w:tcW w:w="4621" w:type="dxa"/>
          </w:tcPr>
          <w:p w:rsidR="00292D71" w:rsidRPr="001F2AC3" w:rsidRDefault="00292D71" w:rsidP="00292D71">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292D71" w:rsidRPr="001F2AC3" w:rsidRDefault="00292D71" w:rsidP="00292D71">
            <w:pPr>
              <w:rPr>
                <w:rFonts w:ascii="Palatino Linotype" w:hAnsi="Palatino Linotype"/>
                <w:sz w:val="20"/>
                <w:szCs w:val="20"/>
              </w:rPr>
            </w:pPr>
            <w:r w:rsidRPr="001F2AC3">
              <w:rPr>
                <w:rFonts w:ascii="Palatino Linotype" w:hAnsi="Palatino Linotype"/>
                <w:sz w:val="20"/>
                <w:szCs w:val="20"/>
                <w:highlight w:val="green"/>
              </w:rPr>
              <w:t>EBI</w:t>
            </w:r>
          </w:p>
        </w:tc>
      </w:tr>
      <w:tr w:rsidR="004909D3" w:rsidRPr="001F2AC3" w:rsidTr="001B615B">
        <w:tc>
          <w:tcPr>
            <w:tcW w:w="4621" w:type="dxa"/>
          </w:tcPr>
          <w:p w:rsidR="004909D3" w:rsidRPr="001F2AC3" w:rsidRDefault="004909D3" w:rsidP="004909D3">
            <w:pPr>
              <w:rPr>
                <w:rFonts w:ascii="Palatino Linotype" w:hAnsi="Palatino Linotype"/>
                <w:sz w:val="20"/>
                <w:szCs w:val="20"/>
              </w:rPr>
            </w:pPr>
            <w:r w:rsidRPr="001F2AC3">
              <w:rPr>
                <w:rFonts w:ascii="Palatino Linotype" w:hAnsi="Palatino Linotype"/>
                <w:sz w:val="20"/>
                <w:szCs w:val="20"/>
              </w:rPr>
              <w:t>Using the scenario to add as much detail as possible to operationalise BOTH the IV and the DV</w:t>
            </w:r>
          </w:p>
        </w:tc>
        <w:tc>
          <w:tcPr>
            <w:tcW w:w="4621" w:type="dxa"/>
          </w:tcPr>
          <w:p w:rsidR="004909D3" w:rsidRPr="001F2AC3" w:rsidRDefault="004909D3" w:rsidP="00253E56">
            <w:pPr>
              <w:rPr>
                <w:rFonts w:ascii="Palatino Linotype" w:hAnsi="Palatino Linotype"/>
                <w:sz w:val="20"/>
                <w:szCs w:val="20"/>
              </w:rPr>
            </w:pPr>
            <w:r w:rsidRPr="001F2AC3">
              <w:rPr>
                <w:rFonts w:ascii="Palatino Linotype" w:hAnsi="Palatino Linotype"/>
                <w:sz w:val="20"/>
                <w:szCs w:val="20"/>
              </w:rPr>
              <w:t>Both variables need to be fully operationalised according to the scenario</w:t>
            </w:r>
          </w:p>
        </w:tc>
      </w:tr>
      <w:tr w:rsidR="00253E56" w:rsidRPr="001F2AC3" w:rsidTr="00253E56">
        <w:tc>
          <w:tcPr>
            <w:tcW w:w="4621" w:type="dxa"/>
          </w:tcPr>
          <w:p w:rsidR="00253E56" w:rsidRPr="001F2AC3" w:rsidRDefault="00B549F3" w:rsidP="00B549F3">
            <w:pPr>
              <w:rPr>
                <w:rFonts w:ascii="Palatino Linotype" w:hAnsi="Palatino Linotype"/>
                <w:sz w:val="20"/>
                <w:szCs w:val="20"/>
              </w:rPr>
            </w:pPr>
            <w:r w:rsidRPr="001F2AC3">
              <w:rPr>
                <w:rFonts w:ascii="Palatino Linotype" w:hAnsi="Palatino Linotype"/>
                <w:sz w:val="20"/>
                <w:szCs w:val="20"/>
              </w:rPr>
              <w:t>Operationalising IV with reference to the checklist</w:t>
            </w:r>
          </w:p>
        </w:tc>
        <w:tc>
          <w:tcPr>
            <w:tcW w:w="4621" w:type="dxa"/>
          </w:tcPr>
          <w:p w:rsidR="00253E56" w:rsidRPr="001F2AC3" w:rsidRDefault="004909D3" w:rsidP="00253E56">
            <w:pPr>
              <w:rPr>
                <w:rFonts w:ascii="Palatino Linotype" w:hAnsi="Palatino Linotype"/>
                <w:sz w:val="20"/>
                <w:szCs w:val="20"/>
              </w:rPr>
            </w:pPr>
            <w:r w:rsidRPr="001F2AC3">
              <w:rPr>
                <w:rFonts w:ascii="Palatino Linotype" w:hAnsi="Palatino Linotype"/>
                <w:sz w:val="20"/>
                <w:szCs w:val="20"/>
              </w:rPr>
              <w:t>Mention both IV and DV and include the word THAN.</w:t>
            </w:r>
          </w:p>
        </w:tc>
      </w:tr>
      <w:tr w:rsidR="004909D3" w:rsidRPr="001F2AC3" w:rsidTr="001B615B">
        <w:tc>
          <w:tcPr>
            <w:tcW w:w="9242" w:type="dxa"/>
            <w:gridSpan w:val="2"/>
          </w:tcPr>
          <w:p w:rsidR="004909D3" w:rsidRPr="001F2AC3" w:rsidRDefault="004909D3" w:rsidP="004909D3">
            <w:pPr>
              <w:rPr>
                <w:rFonts w:ascii="Palatino Linotype" w:hAnsi="Palatino Linotype"/>
                <w:i/>
                <w:sz w:val="20"/>
                <w:szCs w:val="20"/>
              </w:rPr>
            </w:pPr>
            <w:r w:rsidRPr="001F2AC3">
              <w:rPr>
                <w:rFonts w:ascii="Palatino Linotype" w:hAnsi="Palatino Linotype"/>
                <w:i/>
                <w:sz w:val="20"/>
                <w:szCs w:val="20"/>
              </w:rPr>
              <w:t xml:space="preserve">Participants who score more than 7/10 on the fear of </w:t>
            </w:r>
            <w:proofErr w:type="gramStart"/>
            <w:r w:rsidRPr="001F2AC3">
              <w:rPr>
                <w:rFonts w:ascii="Palatino Linotype" w:hAnsi="Palatino Linotype"/>
                <w:i/>
                <w:sz w:val="20"/>
                <w:szCs w:val="20"/>
              </w:rPr>
              <w:t>dogs</w:t>
            </w:r>
            <w:proofErr w:type="gramEnd"/>
            <w:r w:rsidRPr="001F2AC3">
              <w:rPr>
                <w:rFonts w:ascii="Palatino Linotype" w:hAnsi="Palatino Linotype"/>
                <w:i/>
                <w:sz w:val="20"/>
                <w:szCs w:val="20"/>
              </w:rPr>
              <w:t xml:space="preserve"> checklist will be more likely to recall a bad experience with a dog than participants who score less than 5/10 on the checklist.</w:t>
            </w:r>
          </w:p>
        </w:tc>
      </w:tr>
      <w:tr w:rsidR="00253E56" w:rsidRPr="001F2AC3" w:rsidTr="00253E56">
        <w:tc>
          <w:tcPr>
            <w:tcW w:w="9242" w:type="dxa"/>
            <w:gridSpan w:val="2"/>
          </w:tcPr>
          <w:p w:rsidR="00253E56" w:rsidRPr="001F2AC3" w:rsidRDefault="00253E56" w:rsidP="00964FDA">
            <w:pPr>
              <w:rPr>
                <w:rFonts w:ascii="Palatino Linotype" w:hAnsi="Palatino Linotype"/>
                <w:sz w:val="20"/>
                <w:szCs w:val="20"/>
              </w:rPr>
            </w:pPr>
            <w:r w:rsidRPr="001F2AC3">
              <w:rPr>
                <w:rFonts w:ascii="Palatino Linotype" w:hAnsi="Palatino Linotype"/>
                <w:sz w:val="20"/>
                <w:szCs w:val="20"/>
              </w:rPr>
              <w:t>Jemma decides to use a chi squared to analyse her data. Outline two reasons why this is the correct test for her to use (2)</w:t>
            </w:r>
          </w:p>
        </w:tc>
      </w:tr>
      <w:tr w:rsidR="00253E56" w:rsidRPr="001F2AC3" w:rsidTr="00253E56">
        <w:tc>
          <w:tcPr>
            <w:tcW w:w="4621" w:type="dxa"/>
          </w:tcPr>
          <w:p w:rsidR="00253E56" w:rsidRPr="001F2AC3" w:rsidRDefault="00B549F3" w:rsidP="00253E56">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253E56" w:rsidRPr="001F2AC3" w:rsidRDefault="00B549F3" w:rsidP="00253E56">
            <w:pPr>
              <w:rPr>
                <w:rFonts w:ascii="Palatino Linotype" w:hAnsi="Palatino Linotype"/>
                <w:sz w:val="20"/>
                <w:szCs w:val="20"/>
              </w:rPr>
            </w:pPr>
            <w:r w:rsidRPr="001F2AC3">
              <w:rPr>
                <w:rFonts w:ascii="Palatino Linotype" w:hAnsi="Palatino Linotype"/>
                <w:sz w:val="20"/>
                <w:szCs w:val="20"/>
                <w:highlight w:val="green"/>
              </w:rPr>
              <w:t>EBI</w:t>
            </w:r>
          </w:p>
        </w:tc>
      </w:tr>
      <w:tr w:rsidR="00B549F3" w:rsidRPr="001F2AC3" w:rsidTr="00253E56">
        <w:tc>
          <w:tcPr>
            <w:tcW w:w="4621" w:type="dxa"/>
          </w:tcPr>
          <w:p w:rsidR="005B3FA2" w:rsidRPr="001F2AC3" w:rsidRDefault="005B3FA2" w:rsidP="00253E56">
            <w:pPr>
              <w:rPr>
                <w:rFonts w:ascii="Palatino Linotype" w:hAnsi="Palatino Linotype"/>
                <w:sz w:val="20"/>
                <w:szCs w:val="20"/>
              </w:rPr>
            </w:pPr>
            <w:r w:rsidRPr="001F2AC3">
              <w:rPr>
                <w:rFonts w:ascii="Palatino Linotype" w:hAnsi="Palatino Linotype"/>
                <w:sz w:val="20"/>
                <w:szCs w:val="20"/>
              </w:rPr>
              <w:t>Reference to nominal data and independent measures</w:t>
            </w:r>
          </w:p>
        </w:tc>
        <w:tc>
          <w:tcPr>
            <w:tcW w:w="4621" w:type="dxa"/>
          </w:tcPr>
          <w:p w:rsidR="00B549F3" w:rsidRPr="001F2AC3" w:rsidRDefault="005B3FA2" w:rsidP="00253E56">
            <w:pPr>
              <w:rPr>
                <w:rFonts w:ascii="Palatino Linotype" w:hAnsi="Palatino Linotype"/>
                <w:sz w:val="20"/>
                <w:szCs w:val="20"/>
                <w:highlight w:val="green"/>
              </w:rPr>
            </w:pPr>
            <w:r w:rsidRPr="001F2AC3">
              <w:rPr>
                <w:rFonts w:ascii="Palatino Linotype" w:hAnsi="Palatino Linotype"/>
                <w:sz w:val="20"/>
                <w:szCs w:val="20"/>
              </w:rPr>
              <w:t>Reference to details from the scenario to support your answer</w:t>
            </w:r>
          </w:p>
        </w:tc>
      </w:tr>
      <w:tr w:rsidR="005B3FA2" w:rsidRPr="001F2AC3" w:rsidTr="001B615B">
        <w:tc>
          <w:tcPr>
            <w:tcW w:w="9242" w:type="dxa"/>
            <w:gridSpan w:val="2"/>
          </w:tcPr>
          <w:p w:rsidR="005B3FA2" w:rsidRPr="001F2AC3" w:rsidRDefault="005B3FA2" w:rsidP="00253E56">
            <w:pPr>
              <w:rPr>
                <w:rFonts w:ascii="Palatino Linotype" w:hAnsi="Palatino Linotype"/>
                <w:sz w:val="20"/>
                <w:szCs w:val="20"/>
                <w:highlight w:val="green"/>
              </w:rPr>
            </w:pPr>
            <w:r w:rsidRPr="001F2AC3">
              <w:rPr>
                <w:rFonts w:ascii="Palatino Linotype" w:hAnsi="Palatino Linotype"/>
                <w:i/>
                <w:sz w:val="20"/>
                <w:szCs w:val="20"/>
              </w:rPr>
              <w:t xml:space="preserve">Jemma has nominal data because she is tallying the number of people who do and do not recall having a bad experience with a dog for the two categories of people. Also she has an independent measures design as she has two separate groups of people, those who scored more than 7 on the fear of </w:t>
            </w:r>
            <w:proofErr w:type="gramStart"/>
            <w:r w:rsidRPr="001F2AC3">
              <w:rPr>
                <w:rFonts w:ascii="Palatino Linotype" w:hAnsi="Palatino Linotype"/>
                <w:i/>
                <w:sz w:val="20"/>
                <w:szCs w:val="20"/>
              </w:rPr>
              <w:t>dogs</w:t>
            </w:r>
            <w:proofErr w:type="gramEnd"/>
            <w:r w:rsidRPr="001F2AC3">
              <w:rPr>
                <w:rFonts w:ascii="Palatino Linotype" w:hAnsi="Palatino Linotype"/>
                <w:i/>
                <w:sz w:val="20"/>
                <w:szCs w:val="20"/>
              </w:rPr>
              <w:t xml:space="preserve"> checklist or less than 5.</w:t>
            </w:r>
          </w:p>
        </w:tc>
      </w:tr>
      <w:tr w:rsidR="00253E56" w:rsidRPr="001F2AC3" w:rsidTr="00253E56">
        <w:tc>
          <w:tcPr>
            <w:tcW w:w="9242" w:type="dxa"/>
            <w:gridSpan w:val="2"/>
          </w:tcPr>
          <w:p w:rsidR="00253E56" w:rsidRPr="001F2AC3" w:rsidRDefault="00253E56" w:rsidP="00964FDA">
            <w:pPr>
              <w:rPr>
                <w:rFonts w:ascii="Palatino Linotype" w:hAnsi="Palatino Linotype"/>
                <w:sz w:val="20"/>
                <w:szCs w:val="20"/>
              </w:rPr>
            </w:pPr>
            <w:r w:rsidRPr="001F2AC3">
              <w:rPr>
                <w:rFonts w:ascii="Palatino Linotype" w:hAnsi="Palatino Linotype"/>
                <w:sz w:val="20"/>
                <w:szCs w:val="20"/>
              </w:rPr>
              <w:t>Using the data in the table above, calculate the observed value of chi</w:t>
            </w:r>
            <w:r w:rsidRPr="001F2AC3">
              <w:rPr>
                <w:rFonts w:ascii="Palatino Linotype" w:hAnsi="Palatino Linotype"/>
                <w:sz w:val="20"/>
                <w:szCs w:val="20"/>
                <w:vertAlign w:val="superscript"/>
              </w:rPr>
              <w:t xml:space="preserve">2 </w:t>
            </w:r>
            <w:r w:rsidRPr="001F2AC3">
              <w:rPr>
                <w:rFonts w:ascii="Palatino Linotype" w:hAnsi="Palatino Linotype"/>
                <w:sz w:val="20"/>
                <w:szCs w:val="20"/>
              </w:rPr>
              <w:t>and write</w:t>
            </w:r>
            <w:r w:rsidRPr="001F2AC3">
              <w:rPr>
                <w:rFonts w:ascii="Palatino Linotype" w:hAnsi="Palatino Linotype"/>
                <w:sz w:val="20"/>
                <w:szCs w:val="20"/>
                <w:vertAlign w:val="superscript"/>
              </w:rPr>
              <w:t xml:space="preserve"> </w:t>
            </w:r>
            <w:r w:rsidRPr="001F2AC3">
              <w:rPr>
                <w:rFonts w:ascii="Palatino Linotype" w:hAnsi="Palatino Linotype"/>
                <w:sz w:val="20"/>
                <w:szCs w:val="20"/>
              </w:rPr>
              <w:t>all of your working with care. (4)</w:t>
            </w:r>
          </w:p>
        </w:tc>
      </w:tr>
      <w:tr w:rsidR="00860243" w:rsidRPr="001F2AC3" w:rsidTr="001B615B">
        <w:tc>
          <w:tcPr>
            <w:tcW w:w="4621" w:type="dxa"/>
          </w:tcPr>
          <w:p w:rsidR="00860243" w:rsidRPr="001F2AC3" w:rsidRDefault="00860243" w:rsidP="001B615B">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860243" w:rsidRPr="001F2AC3" w:rsidRDefault="00860243" w:rsidP="001B615B">
            <w:pPr>
              <w:rPr>
                <w:rFonts w:ascii="Palatino Linotype" w:hAnsi="Palatino Linotype"/>
                <w:sz w:val="20"/>
                <w:szCs w:val="20"/>
              </w:rPr>
            </w:pPr>
            <w:r w:rsidRPr="001F2AC3">
              <w:rPr>
                <w:rFonts w:ascii="Palatino Linotype" w:hAnsi="Palatino Linotype"/>
                <w:sz w:val="20"/>
                <w:szCs w:val="20"/>
                <w:highlight w:val="green"/>
              </w:rPr>
              <w:t>EBI</w:t>
            </w:r>
          </w:p>
        </w:tc>
      </w:tr>
      <w:tr w:rsidR="00860243" w:rsidRPr="001F2AC3" w:rsidTr="001B615B">
        <w:tc>
          <w:tcPr>
            <w:tcW w:w="4621" w:type="dxa"/>
          </w:tcPr>
          <w:p w:rsidR="00860243" w:rsidRPr="001F2AC3" w:rsidRDefault="00860243" w:rsidP="00860243">
            <w:pPr>
              <w:rPr>
                <w:rFonts w:ascii="Palatino Linotype" w:hAnsi="Palatino Linotype"/>
                <w:sz w:val="20"/>
                <w:szCs w:val="20"/>
                <w:highlight w:val="yellow"/>
              </w:rPr>
            </w:pPr>
            <w:r w:rsidRPr="001F2AC3">
              <w:rPr>
                <w:rFonts w:ascii="Palatino Linotype" w:hAnsi="Palatino Linotype"/>
                <w:sz w:val="20"/>
                <w:szCs w:val="20"/>
              </w:rPr>
              <w:t>Following formula carefully and laying out all stages neatly for marking</w:t>
            </w:r>
          </w:p>
        </w:tc>
        <w:tc>
          <w:tcPr>
            <w:tcW w:w="4621" w:type="dxa"/>
          </w:tcPr>
          <w:p w:rsidR="00860243" w:rsidRPr="001F2AC3" w:rsidRDefault="00860243" w:rsidP="001B615B">
            <w:pPr>
              <w:rPr>
                <w:rFonts w:ascii="Palatino Linotype" w:hAnsi="Palatino Linotype"/>
                <w:sz w:val="20"/>
                <w:szCs w:val="20"/>
              </w:rPr>
            </w:pPr>
            <w:r w:rsidRPr="001F2AC3">
              <w:rPr>
                <w:rFonts w:ascii="Palatino Linotype" w:hAnsi="Palatino Linotype"/>
                <w:sz w:val="20"/>
                <w:szCs w:val="20"/>
              </w:rPr>
              <w:t>Not laying out all stages and missing marks because of it</w:t>
            </w:r>
          </w:p>
        </w:tc>
      </w:tr>
      <w:tr w:rsidR="00860243" w:rsidRPr="001F2AC3" w:rsidTr="001B615B">
        <w:tc>
          <w:tcPr>
            <w:tcW w:w="4621" w:type="dxa"/>
          </w:tcPr>
          <w:p w:rsidR="00860243" w:rsidRPr="001F2AC3" w:rsidRDefault="00860243" w:rsidP="00860243">
            <w:pPr>
              <w:rPr>
                <w:rFonts w:ascii="Palatino Linotype" w:hAnsi="Palatino Linotype"/>
                <w:sz w:val="20"/>
                <w:szCs w:val="20"/>
              </w:rPr>
            </w:pPr>
          </w:p>
        </w:tc>
        <w:tc>
          <w:tcPr>
            <w:tcW w:w="4621" w:type="dxa"/>
          </w:tcPr>
          <w:p w:rsidR="00860243" w:rsidRPr="001F2AC3" w:rsidRDefault="00860243" w:rsidP="001B615B">
            <w:pPr>
              <w:rPr>
                <w:rFonts w:ascii="Palatino Linotype" w:hAnsi="Palatino Linotype"/>
                <w:sz w:val="20"/>
                <w:szCs w:val="20"/>
              </w:rPr>
            </w:pPr>
            <w:r w:rsidRPr="001F2AC3">
              <w:rPr>
                <w:rFonts w:ascii="Palatino Linotype" w:hAnsi="Palatino Linotype"/>
                <w:sz w:val="20"/>
                <w:szCs w:val="20"/>
              </w:rPr>
              <w:t>Rounding too early in the calculation</w:t>
            </w:r>
          </w:p>
        </w:tc>
      </w:tr>
      <w:tr w:rsidR="00860243" w:rsidRPr="001F2AC3" w:rsidTr="001B615B">
        <w:tc>
          <w:tcPr>
            <w:tcW w:w="9242" w:type="dxa"/>
            <w:gridSpan w:val="2"/>
          </w:tcPr>
          <w:p w:rsidR="00860243" w:rsidRPr="001F2AC3" w:rsidRDefault="00860243" w:rsidP="00860243">
            <w:pPr>
              <w:rPr>
                <w:rFonts w:ascii="Palatino Linotype" w:hAnsi="Palatino Linotype"/>
                <w:i/>
                <w:sz w:val="20"/>
                <w:szCs w:val="20"/>
                <w:u w:val="single"/>
              </w:rPr>
            </w:pPr>
            <w:r w:rsidRPr="001F2AC3">
              <w:rPr>
                <w:rFonts w:ascii="Palatino Linotype" w:hAnsi="Palatino Linotype"/>
                <w:i/>
                <w:sz w:val="20"/>
                <w:szCs w:val="20"/>
                <w:u w:val="single"/>
              </w:rPr>
              <w:t xml:space="preserve"> Working out the expected frequencies</w:t>
            </w:r>
          </w:p>
          <w:p w:rsidR="00860243" w:rsidRPr="001F2AC3" w:rsidRDefault="00860243" w:rsidP="00860243">
            <w:pPr>
              <w:rPr>
                <w:rFonts w:ascii="Palatino Linotype" w:hAnsi="Palatino Linotype"/>
                <w:i/>
                <w:sz w:val="20"/>
                <w:szCs w:val="20"/>
              </w:rPr>
            </w:pPr>
            <w:r w:rsidRPr="001F2AC3">
              <w:rPr>
                <w:rFonts w:ascii="Palatino Linotype" w:hAnsi="Palatino Linotype"/>
                <w:i/>
                <w:sz w:val="20"/>
                <w:szCs w:val="20"/>
              </w:rPr>
              <w:t>A: 41x20= 820 /83=</w:t>
            </w:r>
            <w:r w:rsidRPr="001F2AC3">
              <w:rPr>
                <w:rFonts w:ascii="Palatino Linotype" w:hAnsi="Palatino Linotype"/>
                <w:i/>
                <w:sz w:val="20"/>
                <w:szCs w:val="20"/>
                <w:u w:val="single"/>
              </w:rPr>
              <w:t>9.88</w:t>
            </w:r>
          </w:p>
          <w:p w:rsidR="00860243" w:rsidRPr="001F2AC3" w:rsidRDefault="00860243" w:rsidP="00860243">
            <w:pPr>
              <w:rPr>
                <w:rFonts w:ascii="Palatino Linotype" w:hAnsi="Palatino Linotype"/>
                <w:i/>
                <w:sz w:val="20"/>
                <w:szCs w:val="20"/>
              </w:rPr>
            </w:pPr>
            <w:r w:rsidRPr="001F2AC3">
              <w:rPr>
                <w:rFonts w:ascii="Palatino Linotype" w:hAnsi="Palatino Linotype"/>
                <w:i/>
                <w:sz w:val="20"/>
                <w:szCs w:val="20"/>
              </w:rPr>
              <w:t>B: 41x63= 2583/83=</w:t>
            </w:r>
            <w:r w:rsidRPr="001F2AC3">
              <w:rPr>
                <w:rFonts w:ascii="Palatino Linotype" w:hAnsi="Palatino Linotype"/>
                <w:i/>
                <w:sz w:val="20"/>
                <w:szCs w:val="20"/>
                <w:u w:val="single"/>
              </w:rPr>
              <w:t>31.12</w:t>
            </w:r>
            <w:r w:rsidRPr="001F2AC3">
              <w:rPr>
                <w:rFonts w:ascii="Palatino Linotype" w:hAnsi="Palatino Linotype"/>
                <w:i/>
                <w:sz w:val="20"/>
                <w:szCs w:val="20"/>
              </w:rPr>
              <w:t xml:space="preserve"> </w:t>
            </w:r>
          </w:p>
          <w:p w:rsidR="00860243" w:rsidRPr="001F2AC3" w:rsidRDefault="00860243" w:rsidP="00860243">
            <w:pPr>
              <w:rPr>
                <w:rFonts w:ascii="Palatino Linotype" w:hAnsi="Palatino Linotype"/>
                <w:i/>
                <w:sz w:val="20"/>
                <w:szCs w:val="20"/>
              </w:rPr>
            </w:pPr>
            <w:r w:rsidRPr="001F2AC3">
              <w:rPr>
                <w:rFonts w:ascii="Palatino Linotype" w:hAnsi="Palatino Linotype"/>
                <w:i/>
                <w:sz w:val="20"/>
                <w:szCs w:val="20"/>
              </w:rPr>
              <w:t>C: 42x20=840 /83=</w:t>
            </w:r>
            <w:r w:rsidRPr="001F2AC3">
              <w:rPr>
                <w:rFonts w:ascii="Palatino Linotype" w:hAnsi="Palatino Linotype"/>
                <w:i/>
                <w:sz w:val="20"/>
                <w:szCs w:val="20"/>
                <w:u w:val="single"/>
              </w:rPr>
              <w:t>10.12</w:t>
            </w:r>
          </w:p>
          <w:p w:rsidR="00860243" w:rsidRPr="001F2AC3" w:rsidRDefault="00860243" w:rsidP="00860243">
            <w:pPr>
              <w:rPr>
                <w:rFonts w:ascii="Palatino Linotype" w:hAnsi="Palatino Linotype"/>
                <w:i/>
                <w:sz w:val="20"/>
                <w:szCs w:val="20"/>
                <w:u w:val="single"/>
              </w:rPr>
            </w:pPr>
            <w:r w:rsidRPr="001F2AC3">
              <w:rPr>
                <w:rFonts w:ascii="Palatino Linotype" w:hAnsi="Palatino Linotype"/>
                <w:i/>
                <w:sz w:val="20"/>
                <w:szCs w:val="20"/>
              </w:rPr>
              <w:t>D: 42x63=2646 /83=</w:t>
            </w:r>
            <w:r w:rsidRPr="001F2AC3">
              <w:rPr>
                <w:rFonts w:ascii="Palatino Linotype" w:hAnsi="Palatino Linotype"/>
                <w:i/>
                <w:sz w:val="20"/>
                <w:szCs w:val="20"/>
                <w:u w:val="single"/>
              </w:rPr>
              <w:t>31.88</w:t>
            </w:r>
          </w:p>
          <w:p w:rsidR="00860243" w:rsidRPr="001F2AC3" w:rsidRDefault="00860243" w:rsidP="00860243">
            <w:pPr>
              <w:rPr>
                <w:rFonts w:ascii="Palatino Linotype" w:hAnsi="Palatino Linotype"/>
                <w:i/>
                <w:sz w:val="20"/>
                <w:szCs w:val="20"/>
              </w:rPr>
            </w:pPr>
          </w:p>
          <w:p w:rsidR="00860243" w:rsidRPr="001F2AC3" w:rsidRDefault="00860243" w:rsidP="00860243">
            <w:pPr>
              <w:rPr>
                <w:rFonts w:ascii="Palatino Linotype" w:hAnsi="Palatino Linotype"/>
                <w:i/>
                <w:sz w:val="20"/>
                <w:szCs w:val="20"/>
                <w:u w:val="single"/>
              </w:rPr>
            </w:pPr>
            <w:r w:rsidRPr="001F2AC3">
              <w:rPr>
                <w:rFonts w:ascii="Palatino Linotype" w:hAnsi="Palatino Linotype"/>
                <w:i/>
                <w:sz w:val="20"/>
                <w:szCs w:val="20"/>
                <w:u w:val="single"/>
              </w:rPr>
              <w:t>O-E</w:t>
            </w:r>
            <w:r w:rsidRPr="001F2AC3">
              <w:rPr>
                <w:rFonts w:ascii="Palatino Linotype" w:hAnsi="Palatino Linotype"/>
                <w:i/>
                <w:sz w:val="20"/>
                <w:szCs w:val="20"/>
                <w:u w:val="single"/>
                <w:vertAlign w:val="superscript"/>
              </w:rPr>
              <w:t>2</w:t>
            </w:r>
            <w:r w:rsidRPr="001F2AC3">
              <w:rPr>
                <w:rFonts w:ascii="Palatino Linotype" w:hAnsi="Palatino Linotype"/>
                <w:i/>
                <w:sz w:val="20"/>
                <w:szCs w:val="20"/>
                <w:u w:val="single"/>
              </w:rPr>
              <w:t>/E</w:t>
            </w:r>
          </w:p>
          <w:p w:rsidR="00860243" w:rsidRPr="001F2AC3" w:rsidRDefault="00860243" w:rsidP="00860243">
            <w:pPr>
              <w:rPr>
                <w:rFonts w:ascii="Palatino Linotype" w:hAnsi="Palatino Linotype"/>
                <w:i/>
                <w:sz w:val="20"/>
                <w:szCs w:val="20"/>
              </w:rPr>
            </w:pPr>
            <w:r w:rsidRPr="001F2AC3">
              <w:rPr>
                <w:rFonts w:ascii="Palatino Linotype" w:hAnsi="Palatino Linotype"/>
                <w:i/>
                <w:sz w:val="20"/>
                <w:szCs w:val="20"/>
              </w:rPr>
              <w:t>13-9.88=3.12</w:t>
            </w:r>
            <w:r w:rsidRPr="001F2AC3">
              <w:rPr>
                <w:rFonts w:ascii="Palatino Linotype" w:hAnsi="Palatino Linotype"/>
                <w:i/>
                <w:sz w:val="20"/>
                <w:szCs w:val="20"/>
                <w:vertAlign w:val="superscript"/>
              </w:rPr>
              <w:t>2</w:t>
            </w:r>
            <w:r w:rsidRPr="001F2AC3">
              <w:rPr>
                <w:rFonts w:ascii="Palatino Linotype" w:hAnsi="Palatino Linotype"/>
                <w:i/>
                <w:sz w:val="20"/>
                <w:szCs w:val="20"/>
              </w:rPr>
              <w:t>=9.7344/9.88=</w:t>
            </w:r>
            <w:r w:rsidRPr="001F2AC3">
              <w:rPr>
                <w:rFonts w:ascii="Palatino Linotype" w:hAnsi="Palatino Linotype"/>
                <w:i/>
                <w:sz w:val="20"/>
                <w:szCs w:val="20"/>
                <w:u w:val="single"/>
              </w:rPr>
              <w:t>0.985</w:t>
            </w:r>
          </w:p>
          <w:p w:rsidR="00860243" w:rsidRPr="001F2AC3" w:rsidRDefault="00860243" w:rsidP="00860243">
            <w:pPr>
              <w:rPr>
                <w:rFonts w:ascii="Palatino Linotype" w:hAnsi="Palatino Linotype"/>
                <w:i/>
                <w:sz w:val="20"/>
                <w:szCs w:val="20"/>
                <w:u w:val="single"/>
              </w:rPr>
            </w:pPr>
            <w:r w:rsidRPr="001F2AC3">
              <w:rPr>
                <w:rFonts w:ascii="Palatino Linotype" w:hAnsi="Palatino Linotype"/>
                <w:i/>
                <w:sz w:val="20"/>
                <w:szCs w:val="20"/>
              </w:rPr>
              <w:t>28-31.12=-3.12</w:t>
            </w:r>
            <w:r w:rsidRPr="001F2AC3">
              <w:rPr>
                <w:rFonts w:ascii="Palatino Linotype" w:hAnsi="Palatino Linotype"/>
                <w:i/>
                <w:sz w:val="20"/>
                <w:szCs w:val="20"/>
                <w:vertAlign w:val="superscript"/>
              </w:rPr>
              <w:t>2</w:t>
            </w:r>
            <w:r w:rsidRPr="001F2AC3">
              <w:rPr>
                <w:rFonts w:ascii="Palatino Linotype" w:hAnsi="Palatino Linotype"/>
                <w:i/>
                <w:sz w:val="20"/>
                <w:szCs w:val="20"/>
              </w:rPr>
              <w:t>=9.7344/31.12=</w:t>
            </w:r>
            <w:r w:rsidRPr="001F2AC3">
              <w:rPr>
                <w:rFonts w:ascii="Palatino Linotype" w:hAnsi="Palatino Linotype"/>
                <w:i/>
                <w:sz w:val="20"/>
                <w:szCs w:val="20"/>
                <w:u w:val="single"/>
              </w:rPr>
              <w:t>0.313</w:t>
            </w:r>
          </w:p>
          <w:p w:rsidR="00860243" w:rsidRPr="001F2AC3" w:rsidRDefault="00860243" w:rsidP="00860243">
            <w:pPr>
              <w:rPr>
                <w:rFonts w:ascii="Palatino Linotype" w:hAnsi="Palatino Linotype"/>
                <w:i/>
                <w:sz w:val="20"/>
                <w:szCs w:val="20"/>
              </w:rPr>
            </w:pPr>
            <w:r w:rsidRPr="001F2AC3">
              <w:rPr>
                <w:rFonts w:ascii="Palatino Linotype" w:hAnsi="Palatino Linotype"/>
                <w:i/>
                <w:sz w:val="20"/>
                <w:szCs w:val="20"/>
              </w:rPr>
              <w:t>7-10.12=-3.12</w:t>
            </w:r>
            <w:r w:rsidRPr="001F2AC3">
              <w:rPr>
                <w:rFonts w:ascii="Palatino Linotype" w:hAnsi="Palatino Linotype"/>
                <w:i/>
                <w:sz w:val="20"/>
                <w:szCs w:val="20"/>
                <w:vertAlign w:val="superscript"/>
              </w:rPr>
              <w:t>2</w:t>
            </w:r>
            <w:r w:rsidRPr="001F2AC3">
              <w:rPr>
                <w:rFonts w:ascii="Palatino Linotype" w:hAnsi="Palatino Linotype"/>
                <w:i/>
                <w:sz w:val="20"/>
                <w:szCs w:val="20"/>
              </w:rPr>
              <w:t>=9.7344/10.12=</w:t>
            </w:r>
            <w:r w:rsidRPr="001F2AC3">
              <w:rPr>
                <w:rFonts w:ascii="Palatino Linotype" w:hAnsi="Palatino Linotype"/>
                <w:i/>
                <w:sz w:val="20"/>
                <w:szCs w:val="20"/>
                <w:u w:val="single"/>
              </w:rPr>
              <w:t>0.962</w:t>
            </w:r>
          </w:p>
          <w:p w:rsidR="00860243" w:rsidRPr="001F2AC3" w:rsidRDefault="00860243" w:rsidP="00860243">
            <w:pPr>
              <w:rPr>
                <w:rFonts w:ascii="Palatino Linotype" w:hAnsi="Palatino Linotype"/>
                <w:i/>
                <w:sz w:val="20"/>
                <w:szCs w:val="20"/>
                <w:u w:val="single"/>
              </w:rPr>
            </w:pPr>
            <w:r w:rsidRPr="001F2AC3">
              <w:rPr>
                <w:rFonts w:ascii="Palatino Linotype" w:hAnsi="Palatino Linotype"/>
                <w:i/>
                <w:sz w:val="20"/>
                <w:szCs w:val="20"/>
              </w:rPr>
              <w:t>35-31.88=3.12</w:t>
            </w:r>
            <w:r w:rsidRPr="001F2AC3">
              <w:rPr>
                <w:rFonts w:ascii="Palatino Linotype" w:hAnsi="Palatino Linotype"/>
                <w:i/>
                <w:sz w:val="20"/>
                <w:szCs w:val="20"/>
                <w:vertAlign w:val="superscript"/>
              </w:rPr>
              <w:t>2</w:t>
            </w:r>
            <w:r w:rsidRPr="001F2AC3">
              <w:rPr>
                <w:rFonts w:ascii="Palatino Linotype" w:hAnsi="Palatino Linotype"/>
                <w:i/>
                <w:sz w:val="20"/>
                <w:szCs w:val="20"/>
              </w:rPr>
              <w:t>=9.7344/31.88=</w:t>
            </w:r>
            <w:r w:rsidRPr="001F2AC3">
              <w:rPr>
                <w:rFonts w:ascii="Palatino Linotype" w:hAnsi="Palatino Linotype"/>
                <w:i/>
                <w:sz w:val="20"/>
                <w:szCs w:val="20"/>
                <w:u w:val="single"/>
              </w:rPr>
              <w:t>0.305</w:t>
            </w:r>
          </w:p>
          <w:p w:rsidR="00860243" w:rsidRPr="001F2AC3" w:rsidRDefault="00860243" w:rsidP="00860243">
            <w:pPr>
              <w:rPr>
                <w:rFonts w:ascii="Palatino Linotype" w:hAnsi="Palatino Linotype"/>
                <w:i/>
                <w:sz w:val="20"/>
                <w:szCs w:val="20"/>
                <w:u w:val="single"/>
              </w:rPr>
            </w:pPr>
          </w:p>
          <w:p w:rsidR="00860243" w:rsidRPr="001F2AC3" w:rsidRDefault="00860243" w:rsidP="00860243">
            <w:pPr>
              <w:rPr>
                <w:rFonts w:ascii="Palatino Linotype" w:hAnsi="Palatino Linotype"/>
                <w:i/>
                <w:sz w:val="20"/>
                <w:szCs w:val="20"/>
                <w:u w:val="single"/>
                <w:vertAlign w:val="superscript"/>
              </w:rPr>
            </w:pPr>
            <w:r w:rsidRPr="001F2AC3">
              <w:rPr>
                <w:rFonts w:ascii="Palatino Linotype" w:hAnsi="Palatino Linotype"/>
                <w:i/>
                <w:sz w:val="20"/>
                <w:szCs w:val="20"/>
                <w:u w:val="single"/>
              </w:rPr>
              <w:t>Calculating X</w:t>
            </w:r>
            <w:r w:rsidRPr="001F2AC3">
              <w:rPr>
                <w:rFonts w:ascii="Palatino Linotype" w:hAnsi="Palatino Linotype"/>
                <w:i/>
                <w:sz w:val="20"/>
                <w:szCs w:val="20"/>
                <w:u w:val="single"/>
                <w:vertAlign w:val="superscript"/>
              </w:rPr>
              <w:t xml:space="preserve">2 </w:t>
            </w:r>
          </w:p>
          <w:p w:rsidR="00860243" w:rsidRPr="001F2AC3" w:rsidRDefault="00860243" w:rsidP="00860243">
            <w:pPr>
              <w:tabs>
                <w:tab w:val="left" w:pos="3960"/>
              </w:tabs>
              <w:rPr>
                <w:rFonts w:ascii="Palatino Linotype" w:hAnsi="Palatino Linotype"/>
                <w:sz w:val="20"/>
                <w:szCs w:val="20"/>
              </w:rPr>
            </w:pPr>
            <w:r w:rsidRPr="001F2AC3">
              <w:rPr>
                <w:rFonts w:ascii="Palatino Linotype" w:hAnsi="Palatino Linotype"/>
                <w:i/>
                <w:sz w:val="20"/>
                <w:szCs w:val="20"/>
              </w:rPr>
              <w:t xml:space="preserve">0.985+0.313+0.962+0.305= </w:t>
            </w:r>
            <w:r w:rsidRPr="001F2AC3">
              <w:rPr>
                <w:rFonts w:ascii="Palatino Linotype" w:hAnsi="Palatino Linotype"/>
                <w:i/>
                <w:sz w:val="20"/>
                <w:szCs w:val="20"/>
                <w:u w:val="single"/>
              </w:rPr>
              <w:t>2.565</w:t>
            </w:r>
          </w:p>
        </w:tc>
      </w:tr>
      <w:tr w:rsidR="00253E56" w:rsidRPr="001F2AC3" w:rsidTr="00253E56">
        <w:tc>
          <w:tcPr>
            <w:tcW w:w="9242" w:type="dxa"/>
            <w:gridSpan w:val="2"/>
          </w:tcPr>
          <w:p w:rsidR="00253E56" w:rsidRPr="001F2AC3" w:rsidRDefault="00253E56" w:rsidP="00253E56">
            <w:pPr>
              <w:rPr>
                <w:rFonts w:ascii="Palatino Linotype" w:hAnsi="Palatino Linotype"/>
                <w:sz w:val="20"/>
                <w:szCs w:val="20"/>
              </w:rPr>
            </w:pPr>
            <w:r w:rsidRPr="001F2AC3">
              <w:rPr>
                <w:rFonts w:ascii="Palatino Linotype" w:hAnsi="Palatino Linotype"/>
                <w:sz w:val="20"/>
                <w:szCs w:val="20"/>
              </w:rPr>
              <w:lastRenderedPageBreak/>
              <w:t>Using a critical values table, state whether Jemma should reject her null hypothesis (1)</w:t>
            </w:r>
          </w:p>
          <w:p w:rsidR="00253E56" w:rsidRPr="001F2AC3" w:rsidRDefault="00253E56" w:rsidP="00253E56">
            <w:pPr>
              <w:pStyle w:val="ListParagraph"/>
              <w:rPr>
                <w:rFonts w:ascii="Palatino Linotype" w:hAnsi="Palatino Linotype"/>
                <w:sz w:val="20"/>
                <w:szCs w:val="20"/>
              </w:rPr>
            </w:pPr>
          </w:p>
        </w:tc>
      </w:tr>
      <w:tr w:rsidR="00AB6B40" w:rsidRPr="001F2AC3" w:rsidTr="001B615B">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green"/>
              </w:rPr>
              <w:t>EBI</w:t>
            </w:r>
          </w:p>
        </w:tc>
      </w:tr>
      <w:tr w:rsidR="00AB6B40" w:rsidRPr="001F2AC3" w:rsidTr="001B615B">
        <w:tc>
          <w:tcPr>
            <w:tcW w:w="4621" w:type="dxa"/>
          </w:tcPr>
          <w:p w:rsidR="00AB6B40" w:rsidRPr="001F2AC3" w:rsidRDefault="00AB6B40" w:rsidP="00253E56">
            <w:pPr>
              <w:rPr>
                <w:rFonts w:ascii="Palatino Linotype" w:hAnsi="Palatino Linotype"/>
                <w:sz w:val="20"/>
                <w:szCs w:val="20"/>
              </w:rPr>
            </w:pPr>
            <w:r w:rsidRPr="001F2AC3">
              <w:rPr>
                <w:rFonts w:ascii="Palatino Linotype" w:hAnsi="Palatino Linotype"/>
                <w:sz w:val="20"/>
                <w:szCs w:val="20"/>
              </w:rPr>
              <w:t>Writing a brief answer as only one mark</w:t>
            </w:r>
          </w:p>
        </w:tc>
        <w:tc>
          <w:tcPr>
            <w:tcW w:w="4621" w:type="dxa"/>
          </w:tcPr>
          <w:p w:rsidR="00AB6B40" w:rsidRPr="001F2AC3" w:rsidRDefault="00AB6B40" w:rsidP="00253E56">
            <w:pPr>
              <w:rPr>
                <w:rFonts w:ascii="Palatino Linotype" w:hAnsi="Palatino Linotype"/>
                <w:sz w:val="20"/>
                <w:szCs w:val="20"/>
              </w:rPr>
            </w:pPr>
            <w:r w:rsidRPr="001F2AC3">
              <w:rPr>
                <w:rFonts w:ascii="Palatino Linotype" w:hAnsi="Palatino Linotype"/>
                <w:sz w:val="20"/>
                <w:szCs w:val="20"/>
              </w:rPr>
              <w:t xml:space="preserve">Leave the explanation </w:t>
            </w:r>
            <w:proofErr w:type="spellStart"/>
            <w:r w:rsidRPr="001F2AC3">
              <w:rPr>
                <w:rFonts w:ascii="Palatino Linotype" w:hAnsi="Palatino Linotype"/>
                <w:sz w:val="20"/>
                <w:szCs w:val="20"/>
              </w:rPr>
              <w:t>til</w:t>
            </w:r>
            <w:proofErr w:type="spellEnd"/>
            <w:r w:rsidRPr="001F2AC3">
              <w:rPr>
                <w:rFonts w:ascii="Palatino Linotype" w:hAnsi="Palatino Linotype"/>
                <w:sz w:val="20"/>
                <w:szCs w:val="20"/>
              </w:rPr>
              <w:t xml:space="preserve"> the next question where you have to write it out in full.</w:t>
            </w:r>
          </w:p>
        </w:tc>
      </w:tr>
      <w:tr w:rsidR="00860243" w:rsidRPr="001F2AC3" w:rsidTr="00253E56">
        <w:tc>
          <w:tcPr>
            <w:tcW w:w="9242" w:type="dxa"/>
            <w:gridSpan w:val="2"/>
          </w:tcPr>
          <w:p w:rsidR="00860243" w:rsidRPr="001F2AC3" w:rsidRDefault="00860243" w:rsidP="00860243">
            <w:pPr>
              <w:rPr>
                <w:rFonts w:ascii="Palatino Linotype" w:hAnsi="Palatino Linotype" w:cs="Arial"/>
                <w:i/>
                <w:sz w:val="20"/>
                <w:szCs w:val="20"/>
              </w:rPr>
            </w:pPr>
            <w:r w:rsidRPr="001F2AC3">
              <w:rPr>
                <w:rFonts w:ascii="Palatino Linotype" w:hAnsi="Palatino Linotype" w:cs="Arial"/>
                <w:i/>
                <w:sz w:val="20"/>
                <w:szCs w:val="20"/>
              </w:rPr>
              <w:t>No, Jemma should not reject the null hypothesis (i.e. she should accept the null)</w:t>
            </w:r>
          </w:p>
        </w:tc>
      </w:tr>
      <w:tr w:rsidR="00253E56" w:rsidRPr="001F2AC3" w:rsidTr="00253E56">
        <w:tc>
          <w:tcPr>
            <w:tcW w:w="9242" w:type="dxa"/>
            <w:gridSpan w:val="2"/>
          </w:tcPr>
          <w:p w:rsidR="00253E56" w:rsidRPr="001F2AC3" w:rsidRDefault="00253E56" w:rsidP="00860243">
            <w:pPr>
              <w:rPr>
                <w:rFonts w:ascii="Palatino Linotype" w:hAnsi="Palatino Linotype"/>
                <w:sz w:val="20"/>
                <w:szCs w:val="20"/>
              </w:rPr>
            </w:pPr>
            <w:r w:rsidRPr="001F2AC3">
              <w:rPr>
                <w:rFonts w:ascii="Palatino Linotype" w:hAnsi="Palatino Linotype"/>
                <w:sz w:val="20"/>
                <w:szCs w:val="20"/>
              </w:rPr>
              <w:t>Explain your answer: (3)</w:t>
            </w:r>
          </w:p>
        </w:tc>
      </w:tr>
      <w:tr w:rsidR="00AB6B40" w:rsidRPr="001F2AC3" w:rsidTr="001B615B">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green"/>
              </w:rPr>
              <w:t>EBI</w:t>
            </w:r>
          </w:p>
        </w:tc>
      </w:tr>
      <w:tr w:rsidR="003A2F13" w:rsidRPr="001F2AC3" w:rsidTr="001B615B">
        <w:tc>
          <w:tcPr>
            <w:tcW w:w="4621" w:type="dxa"/>
            <w:vMerge w:val="restart"/>
          </w:tcPr>
          <w:p w:rsidR="003A2F13" w:rsidRPr="001F2AC3" w:rsidRDefault="003A2F13" w:rsidP="00AB6B40">
            <w:pPr>
              <w:tabs>
                <w:tab w:val="left" w:pos="0"/>
              </w:tabs>
              <w:rPr>
                <w:rFonts w:ascii="Palatino Linotype" w:hAnsi="Palatino Linotype"/>
                <w:sz w:val="20"/>
                <w:szCs w:val="20"/>
              </w:rPr>
            </w:pPr>
            <w:r w:rsidRPr="001F2AC3">
              <w:rPr>
                <w:rFonts w:ascii="Palatino Linotype" w:hAnsi="Palatino Linotype"/>
                <w:sz w:val="20"/>
                <w:szCs w:val="20"/>
              </w:rPr>
              <w:t xml:space="preserve">Mentioning the actual figures for both observed and critical and explaining carefully why that critical value was chosen with reference t degrees of freedom, one tailed test, </w:t>
            </w:r>
            <w:proofErr w:type="gramStart"/>
            <w:r w:rsidRPr="001F2AC3">
              <w:rPr>
                <w:rFonts w:ascii="Palatino Linotype" w:hAnsi="Palatino Linotype"/>
                <w:sz w:val="20"/>
                <w:szCs w:val="20"/>
              </w:rPr>
              <w:t>0.05 level of significance</w:t>
            </w:r>
            <w:proofErr w:type="gramEnd"/>
            <w:r w:rsidRPr="001F2AC3">
              <w:rPr>
                <w:rFonts w:ascii="Palatino Linotype" w:hAnsi="Palatino Linotype"/>
                <w:sz w:val="20"/>
                <w:szCs w:val="20"/>
              </w:rPr>
              <w:t>.</w:t>
            </w:r>
          </w:p>
        </w:tc>
        <w:tc>
          <w:tcPr>
            <w:tcW w:w="4621" w:type="dxa"/>
          </w:tcPr>
          <w:p w:rsidR="003A2F13" w:rsidRPr="001F2AC3" w:rsidRDefault="003A2F13" w:rsidP="00860243">
            <w:pPr>
              <w:rPr>
                <w:rFonts w:ascii="Palatino Linotype" w:hAnsi="Palatino Linotype"/>
                <w:sz w:val="20"/>
                <w:szCs w:val="20"/>
              </w:rPr>
            </w:pPr>
            <w:r w:rsidRPr="001F2AC3">
              <w:rPr>
                <w:rFonts w:ascii="Palatino Linotype" w:hAnsi="Palatino Linotype"/>
                <w:sz w:val="20"/>
                <w:szCs w:val="20"/>
              </w:rPr>
              <w:t xml:space="preserve">Using the wrong critical value, 3.84 </w:t>
            </w:r>
            <w:proofErr w:type="gramStart"/>
            <w:r w:rsidRPr="001F2AC3">
              <w:rPr>
                <w:rFonts w:ascii="Palatino Linotype" w:hAnsi="Palatino Linotype"/>
                <w:sz w:val="20"/>
                <w:szCs w:val="20"/>
              </w:rPr>
              <w:t>is</w:t>
            </w:r>
            <w:proofErr w:type="gramEnd"/>
            <w:r w:rsidRPr="001F2AC3">
              <w:rPr>
                <w:rFonts w:ascii="Palatino Linotype" w:hAnsi="Palatino Linotype"/>
                <w:sz w:val="20"/>
                <w:szCs w:val="20"/>
              </w:rPr>
              <w:t xml:space="preserve"> for a two tailed test.</w:t>
            </w:r>
          </w:p>
        </w:tc>
      </w:tr>
      <w:tr w:rsidR="003A2F13" w:rsidRPr="001F2AC3" w:rsidTr="001B615B">
        <w:tc>
          <w:tcPr>
            <w:tcW w:w="4621" w:type="dxa"/>
            <w:vMerge/>
          </w:tcPr>
          <w:p w:rsidR="003A2F13" w:rsidRPr="001F2AC3" w:rsidRDefault="003A2F13" w:rsidP="00AB6B40">
            <w:pPr>
              <w:tabs>
                <w:tab w:val="left" w:pos="0"/>
              </w:tabs>
              <w:rPr>
                <w:rFonts w:ascii="Palatino Linotype" w:hAnsi="Palatino Linotype"/>
                <w:sz w:val="20"/>
                <w:szCs w:val="20"/>
              </w:rPr>
            </w:pPr>
          </w:p>
        </w:tc>
        <w:tc>
          <w:tcPr>
            <w:tcW w:w="4621" w:type="dxa"/>
          </w:tcPr>
          <w:p w:rsidR="003A2F13" w:rsidRPr="001F2AC3" w:rsidRDefault="003A2F13" w:rsidP="00860243">
            <w:pPr>
              <w:rPr>
                <w:rFonts w:ascii="Palatino Linotype" w:hAnsi="Palatino Linotype"/>
                <w:sz w:val="20"/>
                <w:szCs w:val="20"/>
              </w:rPr>
            </w:pPr>
            <w:r w:rsidRPr="001F2AC3">
              <w:rPr>
                <w:rFonts w:ascii="Palatino Linotype" w:hAnsi="Palatino Linotype"/>
                <w:sz w:val="20"/>
                <w:szCs w:val="20"/>
              </w:rPr>
              <w:t>Try to relate back to the scenario which is about fear of dogs.</w:t>
            </w:r>
          </w:p>
        </w:tc>
      </w:tr>
      <w:tr w:rsidR="00860243" w:rsidRPr="001F2AC3" w:rsidTr="00253E56">
        <w:tc>
          <w:tcPr>
            <w:tcW w:w="9242" w:type="dxa"/>
            <w:gridSpan w:val="2"/>
          </w:tcPr>
          <w:p w:rsidR="00860243" w:rsidRPr="001F2AC3" w:rsidRDefault="00860243" w:rsidP="00AB6B40">
            <w:pPr>
              <w:rPr>
                <w:rFonts w:ascii="Palatino Linotype" w:hAnsi="Palatino Linotype"/>
                <w:i/>
                <w:sz w:val="20"/>
                <w:szCs w:val="20"/>
              </w:rPr>
            </w:pPr>
            <w:r w:rsidRPr="001F2AC3">
              <w:rPr>
                <w:rFonts w:ascii="Palatino Linotype" w:hAnsi="Palatino Linotype"/>
                <w:i/>
                <w:sz w:val="20"/>
                <w:szCs w:val="20"/>
              </w:rPr>
              <w:t xml:space="preserve">This is because her observed value of 2.565 is less than the critical value of </w:t>
            </w:r>
            <w:r w:rsidR="00AB6B40" w:rsidRPr="001F2AC3">
              <w:rPr>
                <w:rFonts w:ascii="Palatino Linotype" w:hAnsi="Palatino Linotype"/>
                <w:i/>
                <w:sz w:val="20"/>
                <w:szCs w:val="20"/>
              </w:rPr>
              <w:t>2</w:t>
            </w:r>
            <w:r w:rsidRPr="001F2AC3">
              <w:rPr>
                <w:rFonts w:ascii="Palatino Linotype" w:hAnsi="Palatino Linotype"/>
                <w:i/>
                <w:sz w:val="20"/>
                <w:szCs w:val="20"/>
              </w:rPr>
              <w:t>.</w:t>
            </w:r>
            <w:r w:rsidR="00AB6B40" w:rsidRPr="001F2AC3">
              <w:rPr>
                <w:rFonts w:ascii="Palatino Linotype" w:hAnsi="Palatino Linotype"/>
                <w:i/>
                <w:sz w:val="20"/>
                <w:szCs w:val="20"/>
              </w:rPr>
              <w:t>71</w:t>
            </w:r>
            <w:r w:rsidRPr="001F2AC3">
              <w:rPr>
                <w:rFonts w:ascii="Palatino Linotype" w:hAnsi="Palatino Linotype"/>
                <w:i/>
                <w:sz w:val="20"/>
                <w:szCs w:val="20"/>
              </w:rPr>
              <w:t xml:space="preserve"> for a one tailed test, when degrees of freedom are equal to one and at the 5% level of significance (p&gt;0.05). This means that pe</w:t>
            </w:r>
            <w:r w:rsidR="00AB6B40" w:rsidRPr="001F2AC3">
              <w:rPr>
                <w:rFonts w:ascii="Palatino Linotype" w:hAnsi="Palatino Linotype"/>
                <w:i/>
                <w:sz w:val="20"/>
                <w:szCs w:val="20"/>
              </w:rPr>
              <w:t>ople with a fear of dogs are not</w:t>
            </w:r>
            <w:r w:rsidRPr="001F2AC3">
              <w:rPr>
                <w:rFonts w:ascii="Palatino Linotype" w:hAnsi="Palatino Linotype"/>
                <w:i/>
                <w:sz w:val="20"/>
                <w:szCs w:val="20"/>
              </w:rPr>
              <w:t xml:space="preserve"> more likely to remember a bad experience with a dog in the past than people with no fear of dogs.</w:t>
            </w:r>
          </w:p>
        </w:tc>
      </w:tr>
      <w:tr w:rsidR="00253E56" w:rsidRPr="001F2AC3" w:rsidTr="00253E56">
        <w:tc>
          <w:tcPr>
            <w:tcW w:w="9242" w:type="dxa"/>
            <w:gridSpan w:val="2"/>
          </w:tcPr>
          <w:p w:rsidR="00253E56" w:rsidRPr="001F2AC3" w:rsidRDefault="00253E56" w:rsidP="003A2F13">
            <w:pPr>
              <w:rPr>
                <w:rFonts w:ascii="Palatino Linotype" w:hAnsi="Palatino Linotype"/>
                <w:sz w:val="20"/>
                <w:szCs w:val="20"/>
              </w:rPr>
            </w:pPr>
            <w:r w:rsidRPr="001F2AC3">
              <w:rPr>
                <w:rFonts w:ascii="Palatino Linotype" w:hAnsi="Palatino Linotype"/>
                <w:sz w:val="20"/>
                <w:szCs w:val="20"/>
              </w:rPr>
              <w:t>Explain one weakness of Jemma’s research study (2)</w:t>
            </w:r>
          </w:p>
        </w:tc>
      </w:tr>
      <w:tr w:rsidR="00AB6B40" w:rsidRPr="001F2AC3" w:rsidTr="001B615B">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yellow"/>
              </w:rPr>
              <w:t>WWW</w:t>
            </w:r>
          </w:p>
        </w:tc>
        <w:tc>
          <w:tcPr>
            <w:tcW w:w="4621" w:type="dxa"/>
          </w:tcPr>
          <w:p w:rsidR="00AB6B40" w:rsidRPr="001F2AC3" w:rsidRDefault="00AB6B40" w:rsidP="00AB6B40">
            <w:pPr>
              <w:rPr>
                <w:rFonts w:ascii="Palatino Linotype" w:hAnsi="Palatino Linotype"/>
                <w:sz w:val="20"/>
                <w:szCs w:val="20"/>
              </w:rPr>
            </w:pPr>
            <w:r w:rsidRPr="001F2AC3">
              <w:rPr>
                <w:rFonts w:ascii="Palatino Linotype" w:hAnsi="Palatino Linotype"/>
                <w:sz w:val="20"/>
                <w:szCs w:val="20"/>
                <w:highlight w:val="green"/>
              </w:rPr>
              <w:t>EBI</w:t>
            </w:r>
          </w:p>
        </w:tc>
      </w:tr>
      <w:tr w:rsidR="003A2F13" w:rsidRPr="001F2AC3" w:rsidTr="001B615B">
        <w:tc>
          <w:tcPr>
            <w:tcW w:w="4621" w:type="dxa"/>
            <w:vMerge w:val="restart"/>
          </w:tcPr>
          <w:p w:rsidR="003A2F13" w:rsidRPr="001F2AC3" w:rsidRDefault="003A2F13" w:rsidP="00253E56">
            <w:pPr>
              <w:rPr>
                <w:rFonts w:ascii="Palatino Linotype" w:hAnsi="Palatino Linotype"/>
                <w:sz w:val="20"/>
                <w:szCs w:val="20"/>
              </w:rPr>
            </w:pPr>
            <w:r w:rsidRPr="001F2AC3">
              <w:rPr>
                <w:rFonts w:ascii="Palatino Linotype" w:hAnsi="Palatino Linotype"/>
                <w:sz w:val="20"/>
                <w:szCs w:val="20"/>
              </w:rPr>
              <w:t>Contextualising your answer using detail from the scenario</w:t>
            </w:r>
          </w:p>
        </w:tc>
        <w:tc>
          <w:tcPr>
            <w:tcW w:w="4621" w:type="dxa"/>
          </w:tcPr>
          <w:p w:rsidR="003A2F13" w:rsidRPr="001F2AC3" w:rsidRDefault="003A2F13" w:rsidP="00253E56">
            <w:pPr>
              <w:rPr>
                <w:rFonts w:ascii="Palatino Linotype" w:hAnsi="Palatino Linotype"/>
                <w:sz w:val="20"/>
                <w:szCs w:val="20"/>
              </w:rPr>
            </w:pPr>
            <w:r w:rsidRPr="001F2AC3">
              <w:rPr>
                <w:rFonts w:ascii="Palatino Linotype" w:hAnsi="Palatino Linotype"/>
                <w:sz w:val="20"/>
                <w:szCs w:val="20"/>
              </w:rPr>
              <w:t>Say why you think they might have ‘lied’ or given inaccurate information on the self-report</w:t>
            </w:r>
          </w:p>
        </w:tc>
      </w:tr>
      <w:tr w:rsidR="003A2F13" w:rsidRPr="001F2AC3" w:rsidTr="001B615B">
        <w:tc>
          <w:tcPr>
            <w:tcW w:w="4621" w:type="dxa"/>
            <w:vMerge/>
          </w:tcPr>
          <w:p w:rsidR="003A2F13" w:rsidRPr="001F2AC3" w:rsidRDefault="003A2F13" w:rsidP="00253E56">
            <w:pPr>
              <w:rPr>
                <w:rFonts w:ascii="Palatino Linotype" w:hAnsi="Palatino Linotype"/>
                <w:sz w:val="20"/>
                <w:szCs w:val="20"/>
              </w:rPr>
            </w:pPr>
          </w:p>
        </w:tc>
        <w:tc>
          <w:tcPr>
            <w:tcW w:w="4621" w:type="dxa"/>
          </w:tcPr>
          <w:p w:rsidR="003A2F13" w:rsidRPr="001F2AC3" w:rsidRDefault="003A2F13" w:rsidP="00253E56">
            <w:pPr>
              <w:rPr>
                <w:rFonts w:ascii="Palatino Linotype" w:hAnsi="Palatino Linotype"/>
                <w:sz w:val="20"/>
                <w:szCs w:val="20"/>
              </w:rPr>
            </w:pPr>
            <w:r w:rsidRPr="001F2AC3">
              <w:rPr>
                <w:rFonts w:ascii="Palatino Linotype" w:hAnsi="Palatino Linotype"/>
                <w:sz w:val="20"/>
                <w:szCs w:val="20"/>
              </w:rPr>
              <w:t>Use all your terminology</w:t>
            </w:r>
          </w:p>
        </w:tc>
      </w:tr>
      <w:tr w:rsidR="003A2F13" w:rsidRPr="001F2AC3" w:rsidTr="001B615B">
        <w:tc>
          <w:tcPr>
            <w:tcW w:w="4621" w:type="dxa"/>
            <w:vMerge/>
          </w:tcPr>
          <w:p w:rsidR="003A2F13" w:rsidRPr="001F2AC3" w:rsidRDefault="003A2F13" w:rsidP="00253E56">
            <w:pPr>
              <w:rPr>
                <w:rFonts w:ascii="Palatino Linotype" w:hAnsi="Palatino Linotype"/>
                <w:sz w:val="20"/>
                <w:szCs w:val="20"/>
              </w:rPr>
            </w:pPr>
          </w:p>
        </w:tc>
        <w:tc>
          <w:tcPr>
            <w:tcW w:w="4621" w:type="dxa"/>
          </w:tcPr>
          <w:p w:rsidR="003A2F13" w:rsidRPr="001F2AC3" w:rsidRDefault="003A2F13" w:rsidP="00253E56">
            <w:pPr>
              <w:rPr>
                <w:rFonts w:ascii="Palatino Linotype" w:hAnsi="Palatino Linotype"/>
                <w:sz w:val="20"/>
                <w:szCs w:val="20"/>
              </w:rPr>
            </w:pPr>
            <w:r w:rsidRPr="001F2AC3">
              <w:rPr>
                <w:rFonts w:ascii="Palatino Linotype" w:hAnsi="Palatino Linotype"/>
                <w:sz w:val="20"/>
                <w:szCs w:val="20"/>
              </w:rPr>
              <w:t xml:space="preserve">Use the scenario to substantiate you </w:t>
            </w:r>
            <w:proofErr w:type="spellStart"/>
            <w:r w:rsidRPr="001F2AC3">
              <w:rPr>
                <w:rFonts w:ascii="Palatino Linotype" w:hAnsi="Palatino Linotype"/>
                <w:sz w:val="20"/>
                <w:szCs w:val="20"/>
              </w:rPr>
              <w:t>rpoint</w:t>
            </w:r>
            <w:proofErr w:type="spellEnd"/>
            <w:r w:rsidRPr="001F2AC3">
              <w:rPr>
                <w:rFonts w:ascii="Palatino Linotype" w:hAnsi="Palatino Linotype"/>
                <w:sz w:val="20"/>
                <w:szCs w:val="20"/>
              </w:rPr>
              <w:t xml:space="preserve"> which needs to relate to fear of dogs and recall of bad experiences.</w:t>
            </w:r>
          </w:p>
        </w:tc>
      </w:tr>
      <w:tr w:rsidR="00964FDA" w:rsidRPr="001F2AC3" w:rsidTr="001B615B">
        <w:tc>
          <w:tcPr>
            <w:tcW w:w="9242" w:type="dxa"/>
            <w:gridSpan w:val="2"/>
          </w:tcPr>
          <w:p w:rsidR="00964FDA" w:rsidRPr="001F2AC3" w:rsidRDefault="00964FDA" w:rsidP="00253E56">
            <w:pPr>
              <w:rPr>
                <w:rFonts w:ascii="Palatino Linotype" w:hAnsi="Palatino Linotype"/>
                <w:i/>
                <w:sz w:val="20"/>
                <w:szCs w:val="20"/>
              </w:rPr>
            </w:pPr>
            <w:r w:rsidRPr="001F2AC3">
              <w:rPr>
                <w:rFonts w:ascii="Palatino Linotype" w:hAnsi="Palatino Linotype"/>
                <w:i/>
                <w:sz w:val="20"/>
                <w:szCs w:val="20"/>
              </w:rPr>
              <w:t>One weakness of Jemma’s study is it might lack validity because people might have had a bad experience with a dog but they can’t remember the experience. This is a problem because it means her data might be inaccurate and in fact she might have far more people who have actually had bad experiences but forgotten it due to trauma and therefore her conclusion might be wrong about the impact of experience on phobias.</w:t>
            </w:r>
          </w:p>
        </w:tc>
      </w:tr>
    </w:tbl>
    <w:p w:rsidR="008A72EF" w:rsidRDefault="008A72EF">
      <w:r>
        <w:br w:type="page"/>
      </w:r>
    </w:p>
    <w:tbl>
      <w:tblPr>
        <w:tblStyle w:val="TableGrid"/>
        <w:tblW w:w="0" w:type="auto"/>
        <w:tblLook w:val="04A0" w:firstRow="1" w:lastRow="0" w:firstColumn="1" w:lastColumn="0" w:noHBand="0" w:noVBand="1"/>
      </w:tblPr>
      <w:tblGrid>
        <w:gridCol w:w="4621"/>
        <w:gridCol w:w="4621"/>
      </w:tblGrid>
      <w:tr w:rsidR="008A72EF" w:rsidTr="001B615B">
        <w:tc>
          <w:tcPr>
            <w:tcW w:w="9242" w:type="dxa"/>
            <w:gridSpan w:val="2"/>
          </w:tcPr>
          <w:p w:rsidR="008A72EF" w:rsidRPr="006C1FA7" w:rsidRDefault="008A72EF" w:rsidP="008A72EF">
            <w:pPr>
              <w:rPr>
                <w:rFonts w:ascii="Palatino Linotype" w:hAnsi="Palatino Linotype"/>
                <w:sz w:val="20"/>
                <w:szCs w:val="20"/>
              </w:rPr>
            </w:pPr>
            <w:r w:rsidRPr="006C1FA7">
              <w:rPr>
                <w:rFonts w:ascii="Palatino Linotype" w:hAnsi="Palatino Linotype"/>
                <w:sz w:val="20"/>
                <w:szCs w:val="20"/>
              </w:rPr>
              <w:lastRenderedPageBreak/>
              <w:t>For your practical investigation you w</w:t>
            </w:r>
            <w:r w:rsidR="006C1FA7" w:rsidRPr="006C1FA7">
              <w:rPr>
                <w:rFonts w:ascii="Palatino Linotype" w:hAnsi="Palatino Linotype"/>
                <w:sz w:val="20"/>
                <w:szCs w:val="20"/>
              </w:rPr>
              <w:t xml:space="preserve">ill have conducted at least one </w:t>
            </w:r>
            <w:r w:rsidRPr="006C1FA7">
              <w:rPr>
                <w:rFonts w:ascii="Palatino Linotype" w:hAnsi="Palatino Linotype"/>
                <w:sz w:val="20"/>
                <w:szCs w:val="20"/>
              </w:rPr>
              <w:t>observation.</w:t>
            </w:r>
          </w:p>
          <w:p w:rsidR="008A72EF" w:rsidRPr="006C1FA7" w:rsidRDefault="008A72EF" w:rsidP="008A72EF">
            <w:pPr>
              <w:rPr>
                <w:rFonts w:ascii="Palatino Linotype" w:hAnsi="Palatino Linotype"/>
                <w:sz w:val="20"/>
                <w:szCs w:val="20"/>
              </w:rPr>
            </w:pPr>
            <w:r w:rsidRPr="006C1FA7">
              <w:rPr>
                <w:rFonts w:ascii="Palatino Linotype" w:hAnsi="Palatino Linotype"/>
                <w:sz w:val="20"/>
                <w:szCs w:val="20"/>
              </w:rPr>
              <w:t>(a) Describe the findings of your quantitative analysis (3)</w:t>
            </w:r>
          </w:p>
          <w:p w:rsidR="008A72EF" w:rsidRDefault="008A72EF" w:rsidP="008A72EF"/>
        </w:tc>
      </w:tr>
      <w:tr w:rsidR="008A72EF" w:rsidTr="008A72EF">
        <w:tc>
          <w:tcPr>
            <w:tcW w:w="4621" w:type="dxa"/>
          </w:tcPr>
          <w:p w:rsidR="008A72EF" w:rsidRPr="006C1FA7" w:rsidRDefault="008A72EF">
            <w:pPr>
              <w:rPr>
                <w:rFonts w:ascii="Palatino Linotype" w:hAnsi="Palatino Linotype"/>
                <w:sz w:val="20"/>
                <w:szCs w:val="20"/>
              </w:rPr>
            </w:pPr>
            <w:r w:rsidRPr="006C1FA7">
              <w:rPr>
                <w:rFonts w:ascii="Palatino Linotype" w:hAnsi="Palatino Linotype"/>
                <w:sz w:val="20"/>
                <w:szCs w:val="20"/>
                <w:highlight w:val="yellow"/>
              </w:rPr>
              <w:t>WWW</w:t>
            </w:r>
          </w:p>
        </w:tc>
        <w:tc>
          <w:tcPr>
            <w:tcW w:w="4621" w:type="dxa"/>
          </w:tcPr>
          <w:p w:rsidR="008A72EF" w:rsidRPr="006C1FA7" w:rsidRDefault="008A72EF">
            <w:pPr>
              <w:rPr>
                <w:rFonts w:ascii="Palatino Linotype" w:hAnsi="Palatino Linotype"/>
                <w:sz w:val="20"/>
                <w:szCs w:val="20"/>
              </w:rPr>
            </w:pPr>
            <w:r w:rsidRPr="006C1FA7">
              <w:rPr>
                <w:rFonts w:ascii="Palatino Linotype" w:hAnsi="Palatino Linotype"/>
                <w:sz w:val="20"/>
                <w:szCs w:val="20"/>
                <w:highlight w:val="green"/>
              </w:rPr>
              <w:t>EBI</w:t>
            </w:r>
          </w:p>
        </w:tc>
      </w:tr>
      <w:tr w:rsidR="008A72EF" w:rsidTr="008A72EF">
        <w:tc>
          <w:tcPr>
            <w:tcW w:w="4621" w:type="dxa"/>
          </w:tcPr>
          <w:p w:rsidR="008A72EF" w:rsidRPr="006C1FA7" w:rsidRDefault="006C1FA7">
            <w:pPr>
              <w:rPr>
                <w:rFonts w:ascii="Palatino Linotype" w:hAnsi="Palatino Linotype"/>
                <w:sz w:val="20"/>
                <w:szCs w:val="20"/>
              </w:rPr>
            </w:pPr>
            <w:r w:rsidRPr="006C1FA7">
              <w:rPr>
                <w:rFonts w:ascii="Palatino Linotype" w:hAnsi="Palatino Linotype"/>
                <w:sz w:val="20"/>
                <w:szCs w:val="20"/>
              </w:rPr>
              <w:t>Using percentages</w:t>
            </w:r>
          </w:p>
        </w:tc>
        <w:tc>
          <w:tcPr>
            <w:tcW w:w="4621" w:type="dxa"/>
          </w:tcPr>
          <w:p w:rsidR="008A72EF" w:rsidRPr="006C1FA7" w:rsidRDefault="006C1FA7">
            <w:pPr>
              <w:rPr>
                <w:rFonts w:ascii="Palatino Linotype" w:hAnsi="Palatino Linotype"/>
                <w:sz w:val="20"/>
                <w:szCs w:val="20"/>
              </w:rPr>
            </w:pPr>
            <w:r w:rsidRPr="006C1FA7">
              <w:rPr>
                <w:rFonts w:ascii="Palatino Linotype" w:hAnsi="Palatino Linotype"/>
                <w:sz w:val="20"/>
                <w:szCs w:val="20"/>
              </w:rPr>
              <w:t>Not giving enough sentences to match mark allocation.</w:t>
            </w:r>
          </w:p>
        </w:tc>
      </w:tr>
      <w:tr w:rsidR="006C1FA7" w:rsidTr="008A72EF">
        <w:tc>
          <w:tcPr>
            <w:tcW w:w="4621" w:type="dxa"/>
          </w:tcPr>
          <w:p w:rsidR="006C1FA7" w:rsidRPr="006C1FA7" w:rsidRDefault="006C1FA7">
            <w:pPr>
              <w:rPr>
                <w:rFonts w:ascii="Palatino Linotype" w:hAnsi="Palatino Linotype"/>
                <w:sz w:val="20"/>
                <w:szCs w:val="20"/>
              </w:rPr>
            </w:pPr>
            <w:r w:rsidRPr="006C1FA7">
              <w:rPr>
                <w:rFonts w:ascii="Palatino Linotype" w:hAnsi="Palatino Linotype"/>
                <w:sz w:val="20"/>
                <w:szCs w:val="20"/>
              </w:rPr>
              <w:t>Quoting observed and critical values</w:t>
            </w:r>
          </w:p>
        </w:tc>
        <w:tc>
          <w:tcPr>
            <w:tcW w:w="4621" w:type="dxa"/>
          </w:tcPr>
          <w:p w:rsidR="006C1FA7" w:rsidRPr="006C1FA7" w:rsidRDefault="006C1FA7">
            <w:pPr>
              <w:rPr>
                <w:rFonts w:ascii="Palatino Linotype" w:hAnsi="Palatino Linotype"/>
                <w:sz w:val="20"/>
                <w:szCs w:val="20"/>
              </w:rPr>
            </w:pPr>
          </w:p>
        </w:tc>
      </w:tr>
      <w:tr w:rsidR="008A72EF" w:rsidTr="001B615B">
        <w:tc>
          <w:tcPr>
            <w:tcW w:w="9242" w:type="dxa"/>
            <w:gridSpan w:val="2"/>
          </w:tcPr>
          <w:p w:rsidR="008A72EF" w:rsidRPr="001B615B" w:rsidRDefault="006C1FA7" w:rsidP="006C1FA7">
            <w:pPr>
              <w:rPr>
                <w:rFonts w:ascii="Palatino Linotype" w:hAnsi="Palatino Linotype"/>
                <w:i/>
                <w:sz w:val="20"/>
                <w:szCs w:val="20"/>
              </w:rPr>
            </w:pPr>
            <w:r w:rsidRPr="001B615B">
              <w:rPr>
                <w:rFonts w:ascii="Palatino Linotype" w:hAnsi="Palatino Linotype"/>
                <w:i/>
                <w:sz w:val="20"/>
                <w:szCs w:val="20"/>
              </w:rPr>
              <w:t>We found that 75% of people who were crossing with children waited for the green man before they crossed meaning 25% crossed on red even thought they had children with them. We also found that of the people who crossed on red</w:t>
            </w:r>
            <w:proofErr w:type="gramStart"/>
            <w:r w:rsidRPr="001B615B">
              <w:rPr>
                <w:rFonts w:ascii="Palatino Linotype" w:hAnsi="Palatino Linotype"/>
                <w:i/>
                <w:sz w:val="20"/>
                <w:szCs w:val="20"/>
              </w:rPr>
              <w:t>,  9</w:t>
            </w:r>
            <w:proofErr w:type="gramEnd"/>
            <w:r w:rsidRPr="001B615B">
              <w:rPr>
                <w:rFonts w:ascii="Palatino Linotype" w:hAnsi="Palatino Linotype"/>
                <w:i/>
                <w:sz w:val="20"/>
                <w:szCs w:val="20"/>
              </w:rPr>
              <w:t>% of them had children present, meaning that 71% were on their own. When we ran the chi squared we found an observed value of XX (insert your value here) which was larger than the observed value of XX and so we accepted out hypothesis that having children present would make people more safety conscious when crossing the road.</w:t>
            </w:r>
          </w:p>
        </w:tc>
      </w:tr>
    </w:tbl>
    <w:p w:rsidR="008A72EF" w:rsidRDefault="008A72EF" w:rsidP="008A72EF">
      <w:pPr>
        <w:tabs>
          <w:tab w:val="left" w:pos="3368"/>
        </w:tabs>
      </w:pPr>
      <w:r>
        <w:tab/>
      </w:r>
    </w:p>
    <w:tbl>
      <w:tblPr>
        <w:tblStyle w:val="TableGrid"/>
        <w:tblW w:w="0" w:type="auto"/>
        <w:tblLook w:val="04A0" w:firstRow="1" w:lastRow="0" w:firstColumn="1" w:lastColumn="0" w:noHBand="0" w:noVBand="1"/>
      </w:tblPr>
      <w:tblGrid>
        <w:gridCol w:w="4621"/>
        <w:gridCol w:w="4621"/>
      </w:tblGrid>
      <w:tr w:rsidR="008A72EF" w:rsidTr="008A72EF">
        <w:tc>
          <w:tcPr>
            <w:tcW w:w="9242" w:type="dxa"/>
            <w:gridSpan w:val="2"/>
          </w:tcPr>
          <w:p w:rsidR="008A72EF" w:rsidRPr="001B615B" w:rsidRDefault="008A72EF" w:rsidP="008A72EF">
            <w:pPr>
              <w:tabs>
                <w:tab w:val="left" w:pos="3368"/>
              </w:tabs>
              <w:rPr>
                <w:rFonts w:ascii="Palatino Linotype" w:hAnsi="Palatino Linotype"/>
                <w:sz w:val="20"/>
                <w:szCs w:val="20"/>
              </w:rPr>
            </w:pPr>
            <w:r w:rsidRPr="001B615B">
              <w:rPr>
                <w:rFonts w:ascii="Palatino Linotype" w:hAnsi="Palatino Linotype"/>
                <w:sz w:val="20"/>
                <w:szCs w:val="20"/>
              </w:rPr>
              <w:t>b) Explain two ways you could improve your observation in the future. (4)</w:t>
            </w:r>
          </w:p>
        </w:tc>
      </w:tr>
      <w:tr w:rsidR="008A72EF" w:rsidTr="001B615B">
        <w:tc>
          <w:tcPr>
            <w:tcW w:w="4621" w:type="dxa"/>
          </w:tcPr>
          <w:p w:rsidR="008A72EF" w:rsidRPr="001B615B" w:rsidRDefault="008A72EF" w:rsidP="001B615B">
            <w:pPr>
              <w:rPr>
                <w:rFonts w:ascii="Palatino Linotype" w:hAnsi="Palatino Linotype"/>
                <w:sz w:val="20"/>
                <w:szCs w:val="20"/>
              </w:rPr>
            </w:pPr>
            <w:r w:rsidRPr="001B615B">
              <w:rPr>
                <w:rFonts w:ascii="Palatino Linotype" w:hAnsi="Palatino Linotype"/>
                <w:sz w:val="20"/>
                <w:szCs w:val="20"/>
                <w:highlight w:val="yellow"/>
              </w:rPr>
              <w:t>WWW</w:t>
            </w:r>
          </w:p>
        </w:tc>
        <w:tc>
          <w:tcPr>
            <w:tcW w:w="4621" w:type="dxa"/>
          </w:tcPr>
          <w:p w:rsidR="008A72EF" w:rsidRPr="001B615B" w:rsidRDefault="008A72EF" w:rsidP="001B615B">
            <w:pPr>
              <w:rPr>
                <w:rFonts w:ascii="Palatino Linotype" w:hAnsi="Palatino Linotype"/>
                <w:sz w:val="20"/>
                <w:szCs w:val="20"/>
              </w:rPr>
            </w:pPr>
            <w:r w:rsidRPr="001B615B">
              <w:rPr>
                <w:rFonts w:ascii="Palatino Linotype" w:hAnsi="Palatino Linotype"/>
                <w:sz w:val="20"/>
                <w:szCs w:val="20"/>
                <w:highlight w:val="green"/>
              </w:rPr>
              <w:t>EBI</w:t>
            </w:r>
          </w:p>
        </w:tc>
      </w:tr>
      <w:tr w:rsidR="008A72EF" w:rsidTr="001B615B">
        <w:tc>
          <w:tcPr>
            <w:tcW w:w="4621" w:type="dxa"/>
          </w:tcPr>
          <w:p w:rsidR="008A72EF" w:rsidRPr="001B615B" w:rsidRDefault="001B615B" w:rsidP="001B615B">
            <w:pPr>
              <w:rPr>
                <w:rFonts w:ascii="Palatino Linotype" w:hAnsi="Palatino Linotype"/>
                <w:sz w:val="20"/>
                <w:szCs w:val="20"/>
              </w:rPr>
            </w:pPr>
            <w:r w:rsidRPr="001B615B">
              <w:rPr>
                <w:rFonts w:ascii="Palatino Linotype" w:hAnsi="Palatino Linotype"/>
                <w:sz w:val="20"/>
                <w:szCs w:val="20"/>
              </w:rPr>
              <w:t>Identifying the improvement and then saying why it’s an improvement</w:t>
            </w:r>
          </w:p>
        </w:tc>
        <w:tc>
          <w:tcPr>
            <w:tcW w:w="4621" w:type="dxa"/>
          </w:tcPr>
          <w:p w:rsidR="008A72EF" w:rsidRPr="001B615B" w:rsidRDefault="001B615B" w:rsidP="001B615B">
            <w:pPr>
              <w:rPr>
                <w:rFonts w:ascii="Palatino Linotype" w:hAnsi="Palatino Linotype"/>
                <w:sz w:val="20"/>
                <w:szCs w:val="20"/>
              </w:rPr>
            </w:pPr>
            <w:r w:rsidRPr="001B615B">
              <w:rPr>
                <w:rFonts w:ascii="Palatino Linotype" w:hAnsi="Palatino Linotype"/>
                <w:sz w:val="20"/>
                <w:szCs w:val="20"/>
              </w:rPr>
              <w:t>Giving weaknesses instead of improvements</w:t>
            </w:r>
          </w:p>
        </w:tc>
      </w:tr>
      <w:tr w:rsidR="001B615B" w:rsidTr="001B615B">
        <w:tc>
          <w:tcPr>
            <w:tcW w:w="4621" w:type="dxa"/>
          </w:tcPr>
          <w:p w:rsidR="001B615B" w:rsidRPr="001B615B" w:rsidRDefault="001B615B" w:rsidP="001B615B">
            <w:pPr>
              <w:rPr>
                <w:rFonts w:ascii="Palatino Linotype" w:hAnsi="Palatino Linotype"/>
                <w:sz w:val="20"/>
                <w:szCs w:val="20"/>
              </w:rPr>
            </w:pPr>
            <w:r w:rsidRPr="001B615B">
              <w:rPr>
                <w:rFonts w:ascii="Palatino Linotype" w:hAnsi="Palatino Linotype"/>
                <w:sz w:val="20"/>
                <w:szCs w:val="20"/>
              </w:rPr>
              <w:t>Using correct terminology</w:t>
            </w:r>
          </w:p>
        </w:tc>
        <w:tc>
          <w:tcPr>
            <w:tcW w:w="4621" w:type="dxa"/>
          </w:tcPr>
          <w:p w:rsidR="001B615B" w:rsidRPr="001B615B" w:rsidRDefault="001B615B" w:rsidP="001B615B">
            <w:pPr>
              <w:rPr>
                <w:rFonts w:ascii="Palatino Linotype" w:hAnsi="Palatino Linotype"/>
                <w:sz w:val="20"/>
                <w:szCs w:val="20"/>
              </w:rPr>
            </w:pPr>
            <w:r w:rsidRPr="001B615B">
              <w:rPr>
                <w:rFonts w:ascii="Palatino Linotype" w:hAnsi="Palatino Linotype"/>
                <w:sz w:val="20"/>
                <w:szCs w:val="20"/>
              </w:rPr>
              <w:t>Muddling too many ideas into one sentence</w:t>
            </w:r>
          </w:p>
        </w:tc>
      </w:tr>
      <w:tr w:rsidR="001B615B" w:rsidTr="001B615B">
        <w:tc>
          <w:tcPr>
            <w:tcW w:w="4621" w:type="dxa"/>
          </w:tcPr>
          <w:p w:rsidR="001B615B" w:rsidRPr="001B615B" w:rsidRDefault="001B615B" w:rsidP="001B615B">
            <w:pPr>
              <w:rPr>
                <w:rFonts w:ascii="Palatino Linotype" w:hAnsi="Palatino Linotype"/>
                <w:sz w:val="20"/>
                <w:szCs w:val="20"/>
              </w:rPr>
            </w:pPr>
            <w:r w:rsidRPr="001B615B">
              <w:rPr>
                <w:rFonts w:ascii="Palatino Linotype" w:hAnsi="Palatino Linotype"/>
                <w:sz w:val="20"/>
                <w:szCs w:val="20"/>
              </w:rPr>
              <w:t>Using details about your practical to make both sentences specific to your practical and thus not generic to any observation; this is critical.</w:t>
            </w:r>
          </w:p>
        </w:tc>
        <w:tc>
          <w:tcPr>
            <w:tcW w:w="4621" w:type="dxa"/>
          </w:tcPr>
          <w:p w:rsidR="001B615B" w:rsidRPr="001B615B" w:rsidRDefault="001B615B" w:rsidP="001B615B">
            <w:pPr>
              <w:rPr>
                <w:rFonts w:ascii="Palatino Linotype" w:hAnsi="Palatino Linotype"/>
                <w:sz w:val="20"/>
                <w:szCs w:val="20"/>
              </w:rPr>
            </w:pPr>
            <w:r w:rsidRPr="001B615B">
              <w:rPr>
                <w:rFonts w:ascii="Palatino Linotype" w:hAnsi="Palatino Linotype"/>
                <w:sz w:val="20"/>
                <w:szCs w:val="20"/>
              </w:rPr>
              <w:t>Not matching the number of sentences in your answer to the number of marks available</w:t>
            </w:r>
          </w:p>
        </w:tc>
      </w:tr>
      <w:tr w:rsidR="008A72EF" w:rsidTr="001B615B">
        <w:tc>
          <w:tcPr>
            <w:tcW w:w="9242" w:type="dxa"/>
            <w:gridSpan w:val="2"/>
          </w:tcPr>
          <w:p w:rsidR="008A72EF" w:rsidRPr="001B615B" w:rsidRDefault="001B615B" w:rsidP="001B615B">
            <w:pPr>
              <w:rPr>
                <w:rFonts w:ascii="Palatino Linotype" w:hAnsi="Palatino Linotype"/>
                <w:i/>
                <w:sz w:val="20"/>
                <w:szCs w:val="20"/>
              </w:rPr>
            </w:pPr>
            <w:r w:rsidRPr="001B615B">
              <w:rPr>
                <w:rFonts w:ascii="Palatino Linotype" w:hAnsi="Palatino Linotype"/>
                <w:i/>
                <w:sz w:val="20"/>
                <w:szCs w:val="20"/>
              </w:rPr>
              <w:t xml:space="preserve">One improvement that I could make would be to have conducted a pilot study so that I would be more aware of the full range of behaviours that might be seen at the crossing, e.g. how do we code when someone starts to cross but then goes back. This would improve the results because we could have made an more clearly operationalised behavioural checklist, thus improving the reliability as we would now make consistent decisions about cases where we were not sure whether to tick crossed on red or crossed on green (as the person in fact attempted to do both!). </w:t>
            </w:r>
          </w:p>
          <w:p w:rsidR="001B615B" w:rsidRPr="001B615B" w:rsidRDefault="001B615B" w:rsidP="001B615B">
            <w:pPr>
              <w:rPr>
                <w:rFonts w:ascii="Palatino Linotype" w:hAnsi="Palatino Linotype"/>
                <w:i/>
                <w:sz w:val="20"/>
                <w:szCs w:val="20"/>
              </w:rPr>
            </w:pPr>
          </w:p>
          <w:p w:rsidR="001B615B" w:rsidRPr="001B615B" w:rsidRDefault="001B615B" w:rsidP="001B615B">
            <w:pPr>
              <w:rPr>
                <w:rFonts w:ascii="Palatino Linotype" w:hAnsi="Palatino Linotype"/>
                <w:sz w:val="20"/>
                <w:szCs w:val="20"/>
              </w:rPr>
            </w:pPr>
            <w:r w:rsidRPr="001B615B">
              <w:rPr>
                <w:rFonts w:ascii="Palatino Linotype" w:hAnsi="Palatino Linotype"/>
                <w:i/>
                <w:sz w:val="20"/>
                <w:szCs w:val="20"/>
              </w:rPr>
              <w:t xml:space="preserve">A second improvement would be to sit somewhere a bit less conspicuous so people on the crossing could not see us, making the findings more valid. This would mean that the pedestrians might show more natural behaviour rather than crossing safely (more socially desirable behaviour) as they can be seen by a group of school pupils (us). </w:t>
            </w:r>
          </w:p>
        </w:tc>
      </w:tr>
    </w:tbl>
    <w:p w:rsidR="001B615B" w:rsidRDefault="001B615B" w:rsidP="008A72EF">
      <w:pPr>
        <w:tabs>
          <w:tab w:val="left" w:pos="3368"/>
        </w:tabs>
      </w:pPr>
    </w:p>
    <w:p w:rsidR="001B615B" w:rsidRDefault="001B615B">
      <w:r>
        <w:br w:type="page"/>
      </w:r>
    </w:p>
    <w:p w:rsidR="008A72EF" w:rsidRDefault="008A72EF" w:rsidP="008A72EF">
      <w:pPr>
        <w:tabs>
          <w:tab w:val="left" w:pos="3368"/>
        </w:tabs>
      </w:pPr>
    </w:p>
    <w:tbl>
      <w:tblPr>
        <w:tblStyle w:val="TableGrid"/>
        <w:tblW w:w="0" w:type="auto"/>
        <w:tblLook w:val="04A0" w:firstRow="1" w:lastRow="0" w:firstColumn="1" w:lastColumn="0" w:noHBand="0" w:noVBand="1"/>
      </w:tblPr>
      <w:tblGrid>
        <w:gridCol w:w="4621"/>
        <w:gridCol w:w="4621"/>
      </w:tblGrid>
      <w:tr w:rsidR="005C5E8D" w:rsidRPr="001F2AC3" w:rsidTr="001B615B">
        <w:tc>
          <w:tcPr>
            <w:tcW w:w="9242" w:type="dxa"/>
            <w:gridSpan w:val="2"/>
          </w:tcPr>
          <w:p w:rsidR="005C5E8D" w:rsidRPr="001F2AC3" w:rsidRDefault="005C5E8D">
            <w:pPr>
              <w:rPr>
                <w:rFonts w:ascii="Palatino Linotype" w:hAnsi="Palatino Linotype"/>
                <w:sz w:val="20"/>
                <w:szCs w:val="20"/>
              </w:rPr>
            </w:pPr>
            <w:r w:rsidRPr="001F2AC3">
              <w:rPr>
                <w:rFonts w:ascii="Palatino Linotype" w:hAnsi="Palatino Linotype"/>
                <w:sz w:val="20"/>
                <w:szCs w:val="20"/>
              </w:rPr>
              <w:t>Evaluate one contemporary study from the Learning Theories topic (8)</w:t>
            </w:r>
          </w:p>
        </w:tc>
      </w:tr>
      <w:tr w:rsidR="0059028D" w:rsidRPr="001F2AC3" w:rsidTr="005C5E8D">
        <w:tc>
          <w:tcPr>
            <w:tcW w:w="4621" w:type="dxa"/>
          </w:tcPr>
          <w:p w:rsidR="005C5E8D" w:rsidRPr="001F2AC3" w:rsidRDefault="005C5E8D">
            <w:pPr>
              <w:rPr>
                <w:rFonts w:ascii="Palatino Linotype" w:hAnsi="Palatino Linotype"/>
                <w:sz w:val="20"/>
                <w:szCs w:val="20"/>
                <w:highlight w:val="yellow"/>
              </w:rPr>
            </w:pPr>
            <w:r w:rsidRPr="001F2AC3">
              <w:rPr>
                <w:rFonts w:ascii="Palatino Linotype" w:hAnsi="Palatino Linotype"/>
                <w:sz w:val="20"/>
                <w:szCs w:val="20"/>
                <w:highlight w:val="yellow"/>
              </w:rPr>
              <w:t>WWW</w:t>
            </w:r>
          </w:p>
        </w:tc>
        <w:tc>
          <w:tcPr>
            <w:tcW w:w="4621" w:type="dxa"/>
          </w:tcPr>
          <w:p w:rsidR="005C5E8D" w:rsidRPr="001F2AC3" w:rsidRDefault="005C5E8D">
            <w:pPr>
              <w:rPr>
                <w:rFonts w:ascii="Palatino Linotype" w:hAnsi="Palatino Linotype"/>
                <w:sz w:val="20"/>
                <w:szCs w:val="20"/>
              </w:rPr>
            </w:pPr>
            <w:r w:rsidRPr="001F2AC3">
              <w:rPr>
                <w:rFonts w:ascii="Palatino Linotype" w:hAnsi="Palatino Linotype"/>
                <w:sz w:val="20"/>
                <w:szCs w:val="20"/>
                <w:highlight w:val="green"/>
              </w:rPr>
              <w:t>EBI</w:t>
            </w:r>
          </w:p>
        </w:tc>
      </w:tr>
      <w:tr w:rsidR="0059028D" w:rsidRPr="001F2AC3" w:rsidTr="005C5E8D">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Starting with some Ao1; best practice is to include aims and findings</w:t>
            </w:r>
          </w:p>
        </w:tc>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Some of you need to make sure you front load your essay with just a little more ao1</w:t>
            </w:r>
          </w:p>
        </w:tc>
      </w:tr>
      <w:tr w:rsidR="0059028D" w:rsidRPr="001F2AC3" w:rsidTr="005C5E8D">
        <w:tc>
          <w:tcPr>
            <w:tcW w:w="4621" w:type="dxa"/>
          </w:tcPr>
          <w:p w:rsidR="005C5E8D" w:rsidRPr="001F2AC3" w:rsidRDefault="0059028D" w:rsidP="0059028D">
            <w:pPr>
              <w:rPr>
                <w:rFonts w:ascii="Palatino Linotype" w:hAnsi="Palatino Linotype"/>
                <w:sz w:val="20"/>
                <w:szCs w:val="20"/>
              </w:rPr>
            </w:pPr>
            <w:r w:rsidRPr="001F2AC3">
              <w:rPr>
                <w:rFonts w:ascii="Palatino Linotype" w:hAnsi="Palatino Linotype"/>
                <w:sz w:val="20"/>
                <w:szCs w:val="20"/>
              </w:rPr>
              <w:t>Chains which are well structured using PET</w:t>
            </w:r>
          </w:p>
        </w:tc>
        <w:tc>
          <w:tcPr>
            <w:tcW w:w="4621" w:type="dxa"/>
          </w:tcPr>
          <w:p w:rsidR="005C5E8D" w:rsidRPr="001F2AC3" w:rsidRDefault="0059028D">
            <w:pPr>
              <w:rPr>
                <w:rFonts w:ascii="Palatino Linotype" w:hAnsi="Palatino Linotype"/>
                <w:sz w:val="20"/>
                <w:szCs w:val="20"/>
              </w:rPr>
            </w:pPr>
            <w:r w:rsidRPr="001F2AC3">
              <w:rPr>
                <w:rFonts w:ascii="Palatino Linotype" w:hAnsi="Palatino Linotype"/>
                <w:sz w:val="20"/>
                <w:szCs w:val="20"/>
              </w:rPr>
              <w:t>Some of your chains are rather generic</w:t>
            </w:r>
          </w:p>
        </w:tc>
      </w:tr>
      <w:tr w:rsidR="0059028D" w:rsidRPr="001F2AC3" w:rsidTr="005C5E8D">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Balance of strengths and weaknesses</w:t>
            </w:r>
          </w:p>
        </w:tc>
        <w:tc>
          <w:tcPr>
            <w:tcW w:w="4621" w:type="dxa"/>
          </w:tcPr>
          <w:p w:rsidR="0059028D" w:rsidRPr="001F2AC3" w:rsidRDefault="0059028D">
            <w:pPr>
              <w:rPr>
                <w:rFonts w:ascii="Palatino Linotype" w:hAnsi="Palatino Linotype"/>
                <w:sz w:val="20"/>
                <w:szCs w:val="20"/>
              </w:rPr>
            </w:pPr>
            <w:r w:rsidRPr="001F2AC3">
              <w:rPr>
                <w:rFonts w:ascii="Palatino Linotype" w:hAnsi="Palatino Linotype"/>
                <w:sz w:val="20"/>
                <w:szCs w:val="20"/>
              </w:rPr>
              <w:t>Some essays are rather imbalanced</w:t>
            </w:r>
          </w:p>
        </w:tc>
      </w:tr>
      <w:tr w:rsidR="0059028D" w:rsidRPr="001F2AC3" w:rsidTr="005C5E8D">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Lovely specific strengths and weaknesses which show excellent engagement with the study itself</w:t>
            </w:r>
          </w:p>
        </w:tc>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Some conclusions are generic</w:t>
            </w:r>
          </w:p>
        </w:tc>
      </w:tr>
      <w:tr w:rsidR="0059028D" w:rsidRPr="001F2AC3" w:rsidTr="005C5E8D">
        <w:tc>
          <w:tcPr>
            <w:tcW w:w="4621" w:type="dxa"/>
          </w:tcPr>
          <w:p w:rsidR="0059028D" w:rsidRPr="001F2AC3" w:rsidRDefault="001F2AC3" w:rsidP="0059028D">
            <w:pPr>
              <w:rPr>
                <w:rFonts w:ascii="Palatino Linotype" w:hAnsi="Palatino Linotype"/>
                <w:sz w:val="20"/>
                <w:szCs w:val="20"/>
              </w:rPr>
            </w:pPr>
            <w:r w:rsidRPr="001F2AC3">
              <w:rPr>
                <w:rFonts w:ascii="Palatino Linotype" w:hAnsi="Palatino Linotype"/>
                <w:sz w:val="20"/>
                <w:szCs w:val="20"/>
              </w:rPr>
              <w:t>Thoughtful</w:t>
            </w:r>
            <w:r w:rsidR="0059028D" w:rsidRPr="001F2AC3">
              <w:rPr>
                <w:rFonts w:ascii="Palatino Linotype" w:hAnsi="Palatino Linotype"/>
                <w:sz w:val="20"/>
                <w:szCs w:val="20"/>
              </w:rPr>
              <w:t xml:space="preserve"> competing arguments where you present an idea but then argue that this may not be the case after all; keep it specific not generic</w:t>
            </w:r>
          </w:p>
        </w:tc>
        <w:tc>
          <w:tcPr>
            <w:tcW w:w="4621" w:type="dxa"/>
          </w:tcPr>
          <w:p w:rsidR="0059028D" w:rsidRPr="001F2AC3" w:rsidRDefault="0059028D">
            <w:pPr>
              <w:rPr>
                <w:rFonts w:ascii="Palatino Linotype" w:hAnsi="Palatino Linotype"/>
                <w:sz w:val="20"/>
                <w:szCs w:val="20"/>
              </w:rPr>
            </w:pPr>
            <w:r w:rsidRPr="001F2AC3">
              <w:rPr>
                <w:rFonts w:ascii="Palatino Linotype" w:hAnsi="Palatino Linotype"/>
                <w:sz w:val="20"/>
                <w:szCs w:val="20"/>
              </w:rPr>
              <w:t>Some people have not evaluated at all!</w:t>
            </w:r>
          </w:p>
        </w:tc>
      </w:tr>
      <w:tr w:rsidR="0059028D" w:rsidRPr="001F2AC3" w:rsidTr="005C5E8D">
        <w:tc>
          <w:tcPr>
            <w:tcW w:w="4621" w:type="dxa"/>
          </w:tcPr>
          <w:p w:rsidR="0059028D" w:rsidRPr="001F2AC3" w:rsidRDefault="0059028D" w:rsidP="0059028D">
            <w:pPr>
              <w:rPr>
                <w:rFonts w:ascii="Palatino Linotype" w:hAnsi="Palatino Linotype"/>
                <w:sz w:val="20"/>
                <w:szCs w:val="20"/>
              </w:rPr>
            </w:pPr>
            <w:r w:rsidRPr="001F2AC3">
              <w:rPr>
                <w:rFonts w:ascii="Palatino Linotype" w:hAnsi="Palatino Linotype"/>
                <w:sz w:val="20"/>
                <w:szCs w:val="20"/>
              </w:rPr>
              <w:t>Excellent conclusion which is not generic and shows thoughtful reflection on what this study has contributed to the literature and in terms of its applications.</w:t>
            </w:r>
          </w:p>
        </w:tc>
        <w:tc>
          <w:tcPr>
            <w:tcW w:w="4621" w:type="dxa"/>
          </w:tcPr>
          <w:p w:rsidR="0059028D" w:rsidRPr="001F2AC3" w:rsidRDefault="0059028D">
            <w:pPr>
              <w:rPr>
                <w:rFonts w:ascii="Palatino Linotype" w:hAnsi="Palatino Linotype"/>
                <w:sz w:val="20"/>
                <w:szCs w:val="20"/>
              </w:rPr>
            </w:pPr>
            <w:r w:rsidRPr="001F2AC3">
              <w:rPr>
                <w:rFonts w:ascii="Palatino Linotype" w:hAnsi="Palatino Linotype"/>
                <w:sz w:val="20"/>
                <w:szCs w:val="20"/>
              </w:rPr>
              <w:t>Some people have no conclusion at all.</w:t>
            </w:r>
          </w:p>
        </w:tc>
      </w:tr>
      <w:tr w:rsidR="005C5E8D" w:rsidTr="001B615B">
        <w:tc>
          <w:tcPr>
            <w:tcW w:w="9242" w:type="dxa"/>
            <w:gridSpan w:val="2"/>
          </w:tcPr>
          <w:p w:rsidR="001F2AC3" w:rsidRPr="001B615B" w:rsidRDefault="0059028D" w:rsidP="0059028D">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Bastian et </w:t>
            </w:r>
            <w:proofErr w:type="spellStart"/>
            <w:r w:rsidRPr="001B615B">
              <w:rPr>
                <w:rFonts w:ascii="Palatino Linotype" w:hAnsi="Palatino Linotype"/>
                <w:i/>
                <w:sz w:val="20"/>
                <w:szCs w:val="20"/>
              </w:rPr>
              <w:t>al’s</w:t>
            </w:r>
            <w:proofErr w:type="spellEnd"/>
            <w:r w:rsidRPr="001B615B">
              <w:rPr>
                <w:rFonts w:ascii="Palatino Linotype" w:hAnsi="Palatino Linotype"/>
                <w:i/>
                <w:sz w:val="20"/>
                <w:szCs w:val="20"/>
              </w:rPr>
              <w:t xml:space="preserve"> (2012) wanted to know whet</w:t>
            </w:r>
            <w:r w:rsidR="0040348E" w:rsidRPr="001B615B">
              <w:rPr>
                <w:rFonts w:ascii="Palatino Linotype" w:hAnsi="Palatino Linotype"/>
                <w:i/>
                <w:sz w:val="20"/>
                <w:szCs w:val="20"/>
              </w:rPr>
              <w:t xml:space="preserve">her playing violent video games, (e.g. Mortal </w:t>
            </w:r>
            <w:proofErr w:type="spellStart"/>
            <w:r w:rsidR="0040348E" w:rsidRPr="001B615B">
              <w:rPr>
                <w:rFonts w:ascii="Palatino Linotype" w:hAnsi="Palatino Linotype"/>
                <w:i/>
                <w:sz w:val="20"/>
                <w:szCs w:val="20"/>
              </w:rPr>
              <w:t>Kombat</w:t>
            </w:r>
            <w:proofErr w:type="spellEnd"/>
            <w:r w:rsidR="0040348E" w:rsidRPr="001B615B">
              <w:rPr>
                <w:rFonts w:ascii="Palatino Linotype" w:hAnsi="Palatino Linotype"/>
                <w:i/>
                <w:sz w:val="20"/>
                <w:szCs w:val="20"/>
              </w:rPr>
              <w:t xml:space="preserve">) </w:t>
            </w:r>
            <w:r w:rsidRPr="001B615B">
              <w:rPr>
                <w:rFonts w:ascii="Palatino Linotype" w:hAnsi="Palatino Linotype"/>
                <w:i/>
                <w:sz w:val="20"/>
                <w:szCs w:val="20"/>
              </w:rPr>
              <w:t xml:space="preserve">reduces a </w:t>
            </w:r>
            <w:r w:rsidR="0040348E" w:rsidRPr="001B615B">
              <w:rPr>
                <w:rFonts w:ascii="Palatino Linotype" w:hAnsi="Palatino Linotype"/>
                <w:i/>
                <w:sz w:val="20"/>
                <w:szCs w:val="20"/>
              </w:rPr>
              <w:t xml:space="preserve">perceived humanity of self and </w:t>
            </w:r>
            <w:r w:rsidRPr="001B615B">
              <w:rPr>
                <w:rFonts w:ascii="Palatino Linotype" w:hAnsi="Palatino Linotype"/>
                <w:i/>
                <w:sz w:val="20"/>
                <w:szCs w:val="20"/>
              </w:rPr>
              <w:t>co-players</w:t>
            </w:r>
            <w:r w:rsidR="0040348E" w:rsidRPr="001B615B">
              <w:rPr>
                <w:rFonts w:ascii="Palatino Linotype" w:hAnsi="Palatino Linotype"/>
                <w:i/>
                <w:sz w:val="20"/>
                <w:szCs w:val="20"/>
              </w:rPr>
              <w:t xml:space="preserve"> compared </w:t>
            </w:r>
            <w:proofErr w:type="gramStart"/>
            <w:r w:rsidR="0040348E" w:rsidRPr="001B615B">
              <w:rPr>
                <w:rFonts w:ascii="Palatino Linotype" w:hAnsi="Palatino Linotype"/>
                <w:i/>
                <w:sz w:val="20"/>
                <w:szCs w:val="20"/>
              </w:rPr>
              <w:t>with a non-violent games</w:t>
            </w:r>
            <w:proofErr w:type="gramEnd"/>
            <w:r w:rsidR="0040348E" w:rsidRPr="001B615B">
              <w:rPr>
                <w:rFonts w:ascii="Palatino Linotype" w:hAnsi="Palatino Linotype"/>
                <w:i/>
                <w:sz w:val="20"/>
                <w:szCs w:val="20"/>
              </w:rPr>
              <w:t xml:space="preserve"> (e.g. Top Spin Tennis).</w:t>
            </w:r>
            <w:r w:rsidRPr="001B615B">
              <w:rPr>
                <w:rFonts w:ascii="Palatino Linotype" w:hAnsi="Palatino Linotype"/>
                <w:i/>
                <w:sz w:val="20"/>
                <w:szCs w:val="20"/>
              </w:rPr>
              <w:t xml:space="preserve"> Participants were randomly assigned to </w:t>
            </w:r>
            <w:r w:rsidR="0040348E" w:rsidRPr="001B615B">
              <w:rPr>
                <w:rFonts w:ascii="Palatino Linotype" w:hAnsi="Palatino Linotype"/>
                <w:i/>
                <w:sz w:val="20"/>
                <w:szCs w:val="20"/>
              </w:rPr>
              <w:t xml:space="preserve">the violent or non-violent game. They played </w:t>
            </w:r>
            <w:r w:rsidRPr="001B615B">
              <w:rPr>
                <w:rFonts w:ascii="Palatino Linotype" w:hAnsi="Palatino Linotype"/>
                <w:i/>
                <w:sz w:val="20"/>
                <w:szCs w:val="20"/>
              </w:rPr>
              <w:t>in pairs for 15 minutes, either competitively or collaboratively</w:t>
            </w:r>
            <w:r w:rsidR="0040348E" w:rsidRPr="001B615B">
              <w:rPr>
                <w:rFonts w:ascii="Palatino Linotype" w:hAnsi="Palatino Linotype"/>
                <w:i/>
                <w:sz w:val="20"/>
                <w:szCs w:val="20"/>
              </w:rPr>
              <w:t xml:space="preserve">, before </w:t>
            </w:r>
            <w:r w:rsidRPr="001B615B">
              <w:rPr>
                <w:rFonts w:ascii="Palatino Linotype" w:hAnsi="Palatino Linotype"/>
                <w:i/>
                <w:sz w:val="20"/>
                <w:szCs w:val="20"/>
              </w:rPr>
              <w:t>c</w:t>
            </w:r>
            <w:r w:rsidR="001F2AC3" w:rsidRPr="001B615B">
              <w:rPr>
                <w:rFonts w:ascii="Palatino Linotype" w:hAnsi="Palatino Linotype"/>
                <w:i/>
                <w:sz w:val="20"/>
                <w:szCs w:val="20"/>
              </w:rPr>
              <w:t>omplet</w:t>
            </w:r>
            <w:r w:rsidR="0040348E" w:rsidRPr="001B615B">
              <w:rPr>
                <w:rFonts w:ascii="Palatino Linotype" w:hAnsi="Palatino Linotype"/>
                <w:i/>
                <w:sz w:val="20"/>
                <w:szCs w:val="20"/>
              </w:rPr>
              <w:t>ing</w:t>
            </w:r>
            <w:r w:rsidR="001F2AC3" w:rsidRPr="001B615B">
              <w:rPr>
                <w:rFonts w:ascii="Palatino Linotype" w:hAnsi="Palatino Linotype"/>
                <w:i/>
                <w:sz w:val="20"/>
                <w:szCs w:val="20"/>
              </w:rPr>
              <w:t xml:space="preserve"> 7 point rating scales </w:t>
            </w:r>
            <w:r w:rsidRPr="001B615B">
              <w:rPr>
                <w:rFonts w:ascii="Palatino Linotype" w:hAnsi="Palatino Linotype"/>
                <w:i/>
                <w:sz w:val="20"/>
                <w:szCs w:val="20"/>
              </w:rPr>
              <w:t>to measure ‘perceptions of hu</w:t>
            </w:r>
            <w:r w:rsidR="001F2AC3" w:rsidRPr="001B615B">
              <w:rPr>
                <w:rFonts w:ascii="Palatino Linotype" w:hAnsi="Palatino Linotype"/>
                <w:i/>
                <w:sz w:val="20"/>
                <w:szCs w:val="20"/>
              </w:rPr>
              <w:t xml:space="preserve">manness’. </w:t>
            </w:r>
            <w:r w:rsidR="0040348E" w:rsidRPr="001B615B">
              <w:rPr>
                <w:rFonts w:ascii="Palatino Linotype" w:hAnsi="Palatino Linotype"/>
                <w:i/>
                <w:sz w:val="20"/>
                <w:szCs w:val="20"/>
              </w:rPr>
              <w:t xml:space="preserve">Mortal </w:t>
            </w:r>
            <w:proofErr w:type="spellStart"/>
            <w:r w:rsidR="0040348E" w:rsidRPr="001B615B">
              <w:rPr>
                <w:rFonts w:ascii="Palatino Linotype" w:hAnsi="Palatino Linotype"/>
                <w:i/>
                <w:sz w:val="20"/>
                <w:szCs w:val="20"/>
              </w:rPr>
              <w:t>Kombat</w:t>
            </w:r>
            <w:proofErr w:type="spellEnd"/>
            <w:r w:rsidR="0040348E" w:rsidRPr="001B615B">
              <w:rPr>
                <w:rFonts w:ascii="Palatino Linotype" w:hAnsi="Palatino Linotype"/>
                <w:i/>
                <w:sz w:val="20"/>
                <w:szCs w:val="20"/>
              </w:rPr>
              <w:t xml:space="preserve"> players rated self and co-player humanity </w:t>
            </w:r>
            <w:r w:rsidRPr="001B615B">
              <w:rPr>
                <w:rFonts w:ascii="Palatino Linotype" w:hAnsi="Palatino Linotype"/>
                <w:i/>
                <w:sz w:val="20"/>
                <w:szCs w:val="20"/>
              </w:rPr>
              <w:t xml:space="preserve">significantly lower </w:t>
            </w:r>
            <w:r w:rsidR="0040348E" w:rsidRPr="001B615B">
              <w:rPr>
                <w:rFonts w:ascii="Palatino Linotype" w:hAnsi="Palatino Linotype"/>
                <w:i/>
                <w:sz w:val="20"/>
                <w:szCs w:val="20"/>
              </w:rPr>
              <w:t xml:space="preserve">than </w:t>
            </w:r>
            <w:proofErr w:type="spellStart"/>
            <w:r w:rsidR="0040348E" w:rsidRPr="001B615B">
              <w:rPr>
                <w:rFonts w:ascii="Palatino Linotype" w:hAnsi="Palatino Linotype"/>
                <w:i/>
                <w:sz w:val="20"/>
                <w:szCs w:val="20"/>
              </w:rPr>
              <w:t>TopSpin</w:t>
            </w:r>
            <w:proofErr w:type="spellEnd"/>
            <w:r w:rsidR="0040348E" w:rsidRPr="001B615B">
              <w:rPr>
                <w:rFonts w:ascii="Palatino Linotype" w:hAnsi="Palatino Linotype"/>
                <w:i/>
                <w:sz w:val="20"/>
                <w:szCs w:val="20"/>
              </w:rPr>
              <w:t xml:space="preserve"> Tennis player</w:t>
            </w:r>
            <w:r w:rsidRPr="001B615B">
              <w:rPr>
                <w:rFonts w:ascii="Palatino Linotype" w:hAnsi="Palatino Linotype"/>
                <w:i/>
                <w:sz w:val="20"/>
                <w:szCs w:val="20"/>
              </w:rPr>
              <w:t xml:space="preserve">: (self: violent: M=3.74, non-violent: M=4.35, </w:t>
            </w:r>
            <w:proofErr w:type="spellStart"/>
            <w:r w:rsidRPr="001B615B">
              <w:rPr>
                <w:rFonts w:ascii="Palatino Linotype" w:hAnsi="Palatino Linotype"/>
                <w:i/>
                <w:sz w:val="20"/>
                <w:szCs w:val="20"/>
              </w:rPr>
              <w:t>coplayer</w:t>
            </w:r>
            <w:proofErr w:type="spellEnd"/>
            <w:r w:rsidRPr="001B615B">
              <w:rPr>
                <w:rFonts w:ascii="Palatino Linotype" w:hAnsi="Palatino Linotype"/>
                <w:i/>
                <w:sz w:val="20"/>
                <w:szCs w:val="20"/>
              </w:rPr>
              <w:t xml:space="preserve">: violent: M=4.43, non-violent: M=4.93). </w:t>
            </w:r>
          </w:p>
          <w:p w:rsidR="001F2AC3" w:rsidRPr="001B615B" w:rsidRDefault="001F2AC3" w:rsidP="0059028D">
            <w:pPr>
              <w:pStyle w:val="NormalWeb"/>
              <w:shd w:val="clear" w:color="auto" w:fill="FFFFFF"/>
              <w:spacing w:before="0" w:beforeAutospacing="0" w:after="0" w:afterAutospacing="0"/>
              <w:rPr>
                <w:rFonts w:ascii="Palatino Linotype" w:hAnsi="Palatino Linotype"/>
                <w:i/>
                <w:sz w:val="20"/>
                <w:szCs w:val="20"/>
              </w:rPr>
            </w:pPr>
          </w:p>
          <w:p w:rsidR="0059028D" w:rsidRPr="001B615B" w:rsidRDefault="0040348E" w:rsidP="0059028D">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The study could be said to have </w:t>
            </w:r>
            <w:r w:rsidR="0059028D" w:rsidRPr="001B615B">
              <w:rPr>
                <w:rFonts w:ascii="Palatino Linotype" w:hAnsi="Palatino Linotype"/>
                <w:i/>
                <w:sz w:val="20"/>
                <w:szCs w:val="20"/>
              </w:rPr>
              <w:t>poor </w:t>
            </w:r>
            <w:r w:rsidR="0059028D" w:rsidRPr="001B615B">
              <w:rPr>
                <w:rStyle w:val="Strong"/>
                <w:rFonts w:ascii="Palatino Linotype" w:hAnsi="Palatino Linotype"/>
                <w:b w:val="0"/>
                <w:i/>
                <w:sz w:val="20"/>
                <w:szCs w:val="20"/>
              </w:rPr>
              <w:t>generali</w:t>
            </w:r>
            <w:r w:rsidRPr="001B615B">
              <w:rPr>
                <w:rStyle w:val="Strong"/>
                <w:rFonts w:ascii="Palatino Linotype" w:hAnsi="Palatino Linotype"/>
                <w:b w:val="0"/>
                <w:i/>
                <w:sz w:val="20"/>
                <w:szCs w:val="20"/>
              </w:rPr>
              <w:t>s</w:t>
            </w:r>
            <w:r w:rsidR="0059028D" w:rsidRPr="001B615B">
              <w:rPr>
                <w:rStyle w:val="Strong"/>
                <w:rFonts w:ascii="Palatino Linotype" w:hAnsi="Palatino Linotype"/>
                <w:b w:val="0"/>
                <w:i/>
                <w:sz w:val="20"/>
                <w:szCs w:val="20"/>
              </w:rPr>
              <w:t>ability</w:t>
            </w:r>
            <w:r w:rsidR="0059028D" w:rsidRPr="001B615B">
              <w:rPr>
                <w:rFonts w:ascii="Palatino Linotype" w:hAnsi="Palatino Linotype"/>
                <w:b/>
                <w:i/>
                <w:sz w:val="20"/>
                <w:szCs w:val="20"/>
              </w:rPr>
              <w:t>.</w:t>
            </w:r>
            <w:r w:rsidR="0059028D" w:rsidRPr="001B615B">
              <w:rPr>
                <w:rFonts w:ascii="Palatino Linotype" w:hAnsi="Palatino Linotype"/>
                <w:i/>
                <w:sz w:val="20"/>
                <w:szCs w:val="20"/>
              </w:rPr>
              <w:t xml:space="preserve"> Although the sample was relatively large (106), </w:t>
            </w:r>
            <w:r w:rsidRPr="001B615B">
              <w:rPr>
                <w:rFonts w:ascii="Palatino Linotype" w:hAnsi="Palatino Linotype"/>
                <w:i/>
                <w:sz w:val="20"/>
                <w:szCs w:val="20"/>
              </w:rPr>
              <w:t>they were all</w:t>
            </w:r>
            <w:r w:rsidR="0059028D" w:rsidRPr="001B615B">
              <w:rPr>
                <w:rFonts w:ascii="Palatino Linotype" w:hAnsi="Palatino Linotype"/>
                <w:i/>
                <w:sz w:val="20"/>
                <w:szCs w:val="20"/>
              </w:rPr>
              <w:t xml:space="preserve"> undergraduates (mean age 19) </w:t>
            </w:r>
            <w:r w:rsidRPr="001B615B">
              <w:rPr>
                <w:rFonts w:ascii="Palatino Linotype" w:hAnsi="Palatino Linotype"/>
                <w:i/>
                <w:sz w:val="20"/>
                <w:szCs w:val="20"/>
              </w:rPr>
              <w:t>with</w:t>
            </w:r>
            <w:r w:rsidR="0059028D" w:rsidRPr="001B615B">
              <w:rPr>
                <w:rFonts w:ascii="Palatino Linotype" w:hAnsi="Palatino Linotype"/>
                <w:i/>
                <w:sz w:val="20"/>
                <w:szCs w:val="20"/>
              </w:rPr>
              <w:t xml:space="preserve"> twice as many women </w:t>
            </w:r>
            <w:r w:rsidR="001F2AC3" w:rsidRPr="001B615B">
              <w:rPr>
                <w:rFonts w:ascii="Palatino Linotype" w:hAnsi="Palatino Linotype"/>
                <w:i/>
                <w:sz w:val="20"/>
                <w:szCs w:val="20"/>
              </w:rPr>
              <w:t>as men. This means that </w:t>
            </w:r>
            <w:r w:rsidR="0059028D" w:rsidRPr="001B615B">
              <w:rPr>
                <w:rFonts w:ascii="Palatino Linotype" w:hAnsi="Palatino Linotype"/>
                <w:i/>
                <w:sz w:val="20"/>
                <w:szCs w:val="20"/>
              </w:rPr>
              <w:t xml:space="preserve">violent </w:t>
            </w:r>
            <w:r w:rsidRPr="001B615B">
              <w:rPr>
                <w:rFonts w:ascii="Palatino Linotype" w:hAnsi="Palatino Linotype"/>
                <w:i/>
                <w:sz w:val="20"/>
                <w:szCs w:val="20"/>
              </w:rPr>
              <w:t>gaming</w:t>
            </w:r>
            <w:r w:rsidR="0059028D" w:rsidRPr="001B615B">
              <w:rPr>
                <w:rFonts w:ascii="Palatino Linotype" w:hAnsi="Palatino Linotype"/>
                <w:i/>
                <w:sz w:val="20"/>
                <w:szCs w:val="20"/>
              </w:rPr>
              <w:t xml:space="preserve"> may not have the same dehumanising effect on older or younger players and those from less affluent or well-educated backgrounds. </w:t>
            </w:r>
            <w:r w:rsidRPr="001B615B">
              <w:rPr>
                <w:rFonts w:ascii="Palatino Linotype" w:hAnsi="Palatino Linotype"/>
                <w:i/>
                <w:sz w:val="20"/>
                <w:szCs w:val="20"/>
              </w:rPr>
              <w:t>T</w:t>
            </w:r>
            <w:r w:rsidR="0059028D" w:rsidRPr="001B615B">
              <w:rPr>
                <w:rFonts w:ascii="Palatino Linotype" w:hAnsi="Palatino Linotype"/>
                <w:i/>
                <w:sz w:val="20"/>
                <w:szCs w:val="20"/>
              </w:rPr>
              <w:t>he gender imbalance means findings may not be the same with all males and this is i</w:t>
            </w:r>
            <w:r w:rsidR="001F2AC3" w:rsidRPr="001B615B">
              <w:rPr>
                <w:rFonts w:ascii="Palatino Linotype" w:hAnsi="Palatino Linotype"/>
                <w:i/>
                <w:sz w:val="20"/>
                <w:szCs w:val="20"/>
              </w:rPr>
              <w:t>mportant as violent games tend </w:t>
            </w:r>
            <w:r w:rsidR="0059028D" w:rsidRPr="001B615B">
              <w:rPr>
                <w:rFonts w:ascii="Palatino Linotype" w:hAnsi="Palatino Linotype"/>
                <w:i/>
                <w:sz w:val="20"/>
                <w:szCs w:val="20"/>
              </w:rPr>
              <w:t>to be played more by males.</w:t>
            </w:r>
          </w:p>
          <w:p w:rsidR="001F2AC3" w:rsidRPr="001B615B" w:rsidRDefault="001F2AC3" w:rsidP="0059028D">
            <w:pPr>
              <w:pStyle w:val="NormalWeb"/>
              <w:shd w:val="clear" w:color="auto" w:fill="FFFFFF"/>
              <w:spacing w:before="0" w:beforeAutospacing="0" w:after="0" w:afterAutospacing="0"/>
              <w:rPr>
                <w:rFonts w:ascii="Palatino Linotype" w:hAnsi="Palatino Linotype"/>
                <w:i/>
                <w:sz w:val="20"/>
                <w:szCs w:val="20"/>
              </w:rPr>
            </w:pPr>
          </w:p>
          <w:p w:rsidR="0059028D" w:rsidRPr="001B615B" w:rsidRDefault="0059028D" w:rsidP="0059028D">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Despite this weakness, the study </w:t>
            </w:r>
            <w:r w:rsidR="0040348E" w:rsidRPr="001B615B">
              <w:rPr>
                <w:rFonts w:ascii="Palatino Linotype" w:hAnsi="Palatino Linotype"/>
                <w:i/>
                <w:sz w:val="20"/>
                <w:szCs w:val="20"/>
              </w:rPr>
              <w:t>is arguably</w:t>
            </w:r>
            <w:r w:rsidRPr="001B615B">
              <w:rPr>
                <w:rFonts w:ascii="Palatino Linotype" w:hAnsi="Palatino Linotype"/>
                <w:i/>
                <w:sz w:val="20"/>
                <w:szCs w:val="20"/>
              </w:rPr>
              <w:t> </w:t>
            </w:r>
            <w:r w:rsidRPr="001B615B">
              <w:rPr>
                <w:rStyle w:val="Strong"/>
                <w:rFonts w:ascii="Palatino Linotype" w:hAnsi="Palatino Linotype"/>
                <w:i/>
                <w:sz w:val="20"/>
                <w:szCs w:val="20"/>
              </w:rPr>
              <w:t>reliable</w:t>
            </w:r>
            <w:r w:rsidRPr="001B615B">
              <w:rPr>
                <w:rFonts w:ascii="Palatino Linotype" w:hAnsi="Palatino Linotype"/>
                <w:i/>
                <w:sz w:val="20"/>
                <w:szCs w:val="20"/>
              </w:rPr>
              <w:t> as the standardised procedure makes the study replicable and</w:t>
            </w:r>
            <w:r w:rsidR="0040348E" w:rsidRPr="001B615B">
              <w:rPr>
                <w:rFonts w:ascii="Palatino Linotype" w:hAnsi="Palatino Linotype"/>
                <w:i/>
                <w:sz w:val="20"/>
                <w:szCs w:val="20"/>
              </w:rPr>
              <w:t xml:space="preserve"> thus scientific. There were many controlled variables, e.g. </w:t>
            </w:r>
            <w:r w:rsidRPr="001B615B">
              <w:rPr>
                <w:rFonts w:ascii="Palatino Linotype" w:hAnsi="Palatino Linotype"/>
                <w:i/>
                <w:sz w:val="20"/>
                <w:szCs w:val="20"/>
              </w:rPr>
              <w:t xml:space="preserve">all players played for </w:t>
            </w:r>
            <w:r w:rsidR="0040348E" w:rsidRPr="001B615B">
              <w:rPr>
                <w:rFonts w:ascii="Palatino Linotype" w:hAnsi="Palatino Linotype"/>
                <w:i/>
                <w:sz w:val="20"/>
                <w:szCs w:val="20"/>
              </w:rPr>
              <w:t>15 minutes</w:t>
            </w:r>
            <w:r w:rsidRPr="001B615B">
              <w:rPr>
                <w:rFonts w:ascii="Palatino Linotype" w:hAnsi="Palatino Linotype"/>
                <w:i/>
                <w:sz w:val="20"/>
                <w:szCs w:val="20"/>
              </w:rPr>
              <w:t xml:space="preserve">, whilst blocked from being able to see their opponent by a barrier. Also the questionnaires used quantitative data to find out about perceptions of humanity using </w:t>
            </w:r>
            <w:proofErr w:type="spellStart"/>
            <w:r w:rsidRPr="001B615B">
              <w:rPr>
                <w:rFonts w:ascii="Palatino Linotype" w:hAnsi="Palatino Linotype"/>
                <w:i/>
                <w:sz w:val="20"/>
                <w:szCs w:val="20"/>
              </w:rPr>
              <w:t>likert</w:t>
            </w:r>
            <w:proofErr w:type="spellEnd"/>
            <w:r w:rsidRPr="001B615B">
              <w:rPr>
                <w:rFonts w:ascii="Palatino Linotype" w:hAnsi="Palatino Linotype"/>
                <w:i/>
                <w:sz w:val="20"/>
                <w:szCs w:val="20"/>
              </w:rPr>
              <w:t xml:space="preserve"> scales and this means that the data is not open to interpretation by the researcher improving the reliability further</w:t>
            </w:r>
            <w:r w:rsidR="0040348E" w:rsidRPr="001B615B">
              <w:rPr>
                <w:rFonts w:ascii="Palatino Linotype" w:hAnsi="Palatino Linotype"/>
                <w:i/>
                <w:sz w:val="20"/>
                <w:szCs w:val="20"/>
              </w:rPr>
              <w:t xml:space="preserve"> suggesting violent gaming really does lead fairly swiftly to dehumanisation.</w:t>
            </w:r>
          </w:p>
          <w:p w:rsidR="001F2AC3" w:rsidRPr="001B615B" w:rsidRDefault="001F2AC3" w:rsidP="0059028D">
            <w:pPr>
              <w:pStyle w:val="NormalWeb"/>
              <w:shd w:val="clear" w:color="auto" w:fill="FFFFFF"/>
              <w:spacing w:before="0" w:beforeAutospacing="0" w:after="0" w:afterAutospacing="0"/>
              <w:rPr>
                <w:rFonts w:ascii="Palatino Linotype" w:hAnsi="Palatino Linotype"/>
                <w:i/>
                <w:sz w:val="20"/>
                <w:szCs w:val="20"/>
              </w:rPr>
            </w:pPr>
          </w:p>
          <w:p w:rsidR="0059028D" w:rsidRPr="001B615B" w:rsidRDefault="0040348E" w:rsidP="0059028D">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This said, </w:t>
            </w:r>
            <w:r w:rsidR="0059028D" w:rsidRPr="001B615B">
              <w:rPr>
                <w:rFonts w:ascii="Palatino Linotype" w:hAnsi="Palatino Linotype"/>
                <w:i/>
                <w:sz w:val="20"/>
                <w:szCs w:val="20"/>
              </w:rPr>
              <w:t>many psychologists advocate that violent video games are not directly linked to violent </w:t>
            </w:r>
            <w:r w:rsidR="0059028D" w:rsidRPr="001B615B">
              <w:rPr>
                <w:rFonts w:ascii="Palatino Linotype" w:hAnsi="Palatino Linotype"/>
                <w:i/>
                <w:sz w:val="20"/>
                <w:szCs w:val="20"/>
                <w:u w:val="single"/>
              </w:rPr>
              <w:t>acts</w:t>
            </w:r>
            <w:r w:rsidRPr="001B615B">
              <w:rPr>
                <w:rFonts w:ascii="Palatino Linotype" w:hAnsi="Palatino Linotype"/>
                <w:i/>
                <w:sz w:val="20"/>
                <w:szCs w:val="20"/>
              </w:rPr>
              <w:t>. A</w:t>
            </w:r>
            <w:r w:rsidR="0059028D" w:rsidRPr="001B615B">
              <w:rPr>
                <w:rFonts w:ascii="Palatino Linotype" w:hAnsi="Palatino Linotype"/>
                <w:i/>
                <w:sz w:val="20"/>
                <w:szCs w:val="20"/>
              </w:rPr>
              <w:t xml:space="preserve"> group of over 200 academics signed a letter to show their feelings about the APA report which suggested there was a link. This is important </w:t>
            </w:r>
            <w:r w:rsidRPr="001B615B">
              <w:rPr>
                <w:rFonts w:ascii="Palatino Linotype" w:hAnsi="Palatino Linotype"/>
                <w:i/>
                <w:sz w:val="20"/>
                <w:szCs w:val="20"/>
              </w:rPr>
              <w:t>as</w:t>
            </w:r>
            <w:r w:rsidR="0059028D" w:rsidRPr="001B615B">
              <w:rPr>
                <w:rFonts w:ascii="Palatino Linotype" w:hAnsi="Palatino Linotype"/>
                <w:i/>
                <w:sz w:val="20"/>
                <w:szCs w:val="20"/>
              </w:rPr>
              <w:t xml:space="preserve"> many psychologists </w:t>
            </w:r>
            <w:r w:rsidRPr="001B615B">
              <w:rPr>
                <w:rFonts w:ascii="Palatino Linotype" w:hAnsi="Palatino Linotype"/>
                <w:i/>
                <w:sz w:val="20"/>
                <w:szCs w:val="20"/>
              </w:rPr>
              <w:t>might</w:t>
            </w:r>
            <w:r w:rsidR="0059028D" w:rsidRPr="001B615B">
              <w:rPr>
                <w:rFonts w:ascii="Palatino Linotype" w:hAnsi="Palatino Linotype"/>
                <w:i/>
                <w:sz w:val="20"/>
                <w:szCs w:val="20"/>
              </w:rPr>
              <w:t xml:space="preserve"> argue that Bastian’s findings lack application to real life; just because you self-report feeling less human after playing for 15 minutes, does not mean that your real world behaviours will change and make you more violent.</w:t>
            </w:r>
          </w:p>
          <w:p w:rsidR="001F2AC3" w:rsidRPr="001B615B" w:rsidRDefault="001F2AC3" w:rsidP="0059028D">
            <w:pPr>
              <w:pStyle w:val="NormalWeb"/>
              <w:shd w:val="clear" w:color="auto" w:fill="FFFFFF"/>
              <w:spacing w:before="0" w:beforeAutospacing="0" w:after="0" w:afterAutospacing="0"/>
              <w:rPr>
                <w:rFonts w:ascii="Palatino Linotype" w:hAnsi="Palatino Linotype"/>
                <w:i/>
                <w:sz w:val="20"/>
                <w:szCs w:val="20"/>
              </w:rPr>
            </w:pPr>
          </w:p>
          <w:p w:rsidR="00A72135" w:rsidRPr="001B615B" w:rsidRDefault="00A72135" w:rsidP="00A72135">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The study has weaknesses regarding validity; the players only played for 15 minutes and in the real word players often spend hours engaged in a </w:t>
            </w:r>
            <w:proofErr w:type="gramStart"/>
            <w:r w:rsidRPr="001B615B">
              <w:rPr>
                <w:rFonts w:ascii="Palatino Linotype" w:hAnsi="Palatino Linotype"/>
                <w:i/>
                <w:sz w:val="20"/>
                <w:szCs w:val="20"/>
              </w:rPr>
              <w:t>game,</w:t>
            </w:r>
            <w:proofErr w:type="gramEnd"/>
            <w:r w:rsidRPr="001B615B">
              <w:rPr>
                <w:rFonts w:ascii="Palatino Linotype" w:hAnsi="Palatino Linotype"/>
                <w:i/>
                <w:sz w:val="20"/>
                <w:szCs w:val="20"/>
              </w:rPr>
              <w:t xml:space="preserve"> however one could argue this simply demonstrates how quickly people become dehumanised. Playing for longer may simply lead to even greater effects, but this has not been studied and people might reach a ceiling and become more humanised again the longer they play.</w:t>
            </w:r>
          </w:p>
          <w:p w:rsidR="00A72135" w:rsidRPr="001B615B" w:rsidRDefault="00A72135" w:rsidP="00A72135">
            <w:pPr>
              <w:pStyle w:val="NormalWeb"/>
              <w:shd w:val="clear" w:color="auto" w:fill="FFFFFF"/>
              <w:spacing w:before="0" w:beforeAutospacing="0" w:after="0" w:afterAutospacing="0"/>
              <w:rPr>
                <w:rFonts w:ascii="Palatino Linotype" w:hAnsi="Palatino Linotype"/>
                <w:i/>
                <w:sz w:val="20"/>
                <w:szCs w:val="20"/>
              </w:rPr>
            </w:pPr>
          </w:p>
          <w:p w:rsidR="00A72135" w:rsidRPr="001B615B" w:rsidRDefault="00A72135" w:rsidP="00A72135">
            <w:pPr>
              <w:pStyle w:val="NormalWeb"/>
              <w:shd w:val="clear" w:color="auto" w:fill="FFFFFF"/>
              <w:spacing w:before="0" w:beforeAutospacing="0" w:after="0" w:afterAutospacing="0"/>
              <w:rPr>
                <w:rFonts w:ascii="Palatino Linotype" w:hAnsi="Palatino Linotype"/>
                <w:i/>
                <w:sz w:val="20"/>
                <w:szCs w:val="20"/>
              </w:rPr>
            </w:pPr>
            <w:r w:rsidRPr="001B615B">
              <w:rPr>
                <w:rFonts w:ascii="Palatino Linotype" w:hAnsi="Palatino Linotype"/>
                <w:i/>
                <w:sz w:val="20"/>
                <w:szCs w:val="20"/>
              </w:rPr>
              <w:t xml:space="preserve">Despite the weaknesses the study could be useful to show young people how quickly gaming can affect how your view yourself. Although this study looks at violent games, the flipside of </w:t>
            </w:r>
            <w:proofErr w:type="spellStart"/>
            <w:r w:rsidRPr="001B615B">
              <w:rPr>
                <w:rFonts w:ascii="Palatino Linotype" w:hAnsi="Palatino Linotype"/>
                <w:i/>
                <w:sz w:val="20"/>
                <w:szCs w:val="20"/>
              </w:rPr>
              <w:t>Bastians’s</w:t>
            </w:r>
            <w:proofErr w:type="spellEnd"/>
            <w:r w:rsidRPr="001B615B">
              <w:rPr>
                <w:rFonts w:ascii="Palatino Linotype" w:hAnsi="Palatino Linotype"/>
                <w:i/>
                <w:sz w:val="20"/>
                <w:szCs w:val="20"/>
              </w:rPr>
              <w:t xml:space="preserve"> research is that pro-social games might help children with aggressive behaviour or low self -esteem to feel better about </w:t>
            </w:r>
            <w:proofErr w:type="gramStart"/>
            <w:r w:rsidRPr="001B615B">
              <w:rPr>
                <w:rFonts w:ascii="Palatino Linotype" w:hAnsi="Palatino Linotype"/>
                <w:i/>
                <w:sz w:val="20"/>
                <w:szCs w:val="20"/>
              </w:rPr>
              <w:t>themselves</w:t>
            </w:r>
            <w:proofErr w:type="gramEnd"/>
            <w:r w:rsidRPr="001B615B">
              <w:rPr>
                <w:rFonts w:ascii="Palatino Linotype" w:hAnsi="Palatino Linotype"/>
                <w:i/>
                <w:sz w:val="20"/>
                <w:szCs w:val="20"/>
              </w:rPr>
              <w:t xml:space="preserve"> and this </w:t>
            </w:r>
            <w:r w:rsidRPr="001B615B">
              <w:rPr>
                <w:rFonts w:ascii="Palatino Linotype" w:hAnsi="Palatino Linotype"/>
                <w:i/>
                <w:sz w:val="20"/>
                <w:szCs w:val="20"/>
              </w:rPr>
              <w:lastRenderedPageBreak/>
              <w:t>is an important strength of the study as it could have benefits in the real world.</w:t>
            </w:r>
          </w:p>
          <w:p w:rsidR="001F2AC3" w:rsidRPr="001B615B" w:rsidRDefault="001F2AC3" w:rsidP="0059028D">
            <w:pPr>
              <w:pStyle w:val="NormalWeb"/>
              <w:shd w:val="clear" w:color="auto" w:fill="FFFFFF"/>
              <w:spacing w:before="0" w:beforeAutospacing="0" w:after="0" w:afterAutospacing="0"/>
              <w:rPr>
                <w:rFonts w:ascii="Palatino Linotype" w:hAnsi="Palatino Linotype"/>
                <w:i/>
                <w:sz w:val="20"/>
                <w:szCs w:val="20"/>
              </w:rPr>
            </w:pPr>
          </w:p>
          <w:p w:rsidR="0059028D" w:rsidRPr="001B615B" w:rsidRDefault="0059028D" w:rsidP="0059028D">
            <w:pPr>
              <w:pStyle w:val="NormalWeb"/>
              <w:shd w:val="clear" w:color="auto" w:fill="FFFFFF"/>
              <w:spacing w:before="0" w:beforeAutospacing="0" w:after="0" w:afterAutospacing="0"/>
              <w:rPr>
                <w:rFonts w:ascii="Helvetica" w:hAnsi="Helvetica"/>
                <w:i/>
                <w:color w:val="6A6C6E"/>
                <w:sz w:val="26"/>
                <w:szCs w:val="26"/>
              </w:rPr>
            </w:pPr>
            <w:r w:rsidRPr="001B615B">
              <w:rPr>
                <w:rFonts w:ascii="Palatino Linotype" w:hAnsi="Palatino Linotype"/>
                <w:i/>
                <w:sz w:val="20"/>
                <w:szCs w:val="20"/>
              </w:rPr>
              <w:t xml:space="preserve">In conclusion, </w:t>
            </w:r>
            <w:r w:rsidR="001F2AC3" w:rsidRPr="001B615B">
              <w:rPr>
                <w:rFonts w:ascii="Palatino Linotype" w:hAnsi="Palatino Linotype"/>
                <w:i/>
                <w:sz w:val="20"/>
                <w:szCs w:val="20"/>
              </w:rPr>
              <w:t>d</w:t>
            </w:r>
            <w:r w:rsidRPr="001B615B">
              <w:rPr>
                <w:rFonts w:ascii="Palatino Linotype" w:hAnsi="Palatino Linotype"/>
                <w:i/>
                <w:sz w:val="20"/>
                <w:szCs w:val="20"/>
              </w:rPr>
              <w:t>espite some methodological issues with generali</w:t>
            </w:r>
            <w:r w:rsidR="001F2AC3" w:rsidRPr="001B615B">
              <w:rPr>
                <w:rFonts w:ascii="Palatino Linotype" w:hAnsi="Palatino Linotype"/>
                <w:i/>
                <w:sz w:val="20"/>
                <w:szCs w:val="20"/>
              </w:rPr>
              <w:t>s</w:t>
            </w:r>
            <w:r w:rsidRPr="001B615B">
              <w:rPr>
                <w:rFonts w:ascii="Palatino Linotype" w:hAnsi="Palatino Linotype"/>
                <w:i/>
                <w:sz w:val="20"/>
                <w:szCs w:val="20"/>
              </w:rPr>
              <w:t xml:space="preserve">ability and </w:t>
            </w:r>
            <w:proofErr w:type="gramStart"/>
            <w:r w:rsidRPr="001B615B">
              <w:rPr>
                <w:rFonts w:ascii="Palatino Linotype" w:hAnsi="Palatino Linotype"/>
                <w:i/>
                <w:sz w:val="20"/>
                <w:szCs w:val="20"/>
              </w:rPr>
              <w:t>validity ,</w:t>
            </w:r>
            <w:proofErr w:type="gramEnd"/>
            <w:r w:rsidRPr="001B615B">
              <w:rPr>
                <w:rFonts w:ascii="Palatino Linotype" w:hAnsi="Palatino Linotype"/>
                <w:i/>
                <w:sz w:val="20"/>
                <w:szCs w:val="20"/>
              </w:rPr>
              <w:t xml:space="preserve"> the po</w:t>
            </w:r>
            <w:r w:rsidR="001F2AC3" w:rsidRPr="001B615B">
              <w:rPr>
                <w:rFonts w:ascii="Palatino Linotype" w:hAnsi="Palatino Linotype"/>
                <w:i/>
                <w:sz w:val="20"/>
                <w:szCs w:val="20"/>
              </w:rPr>
              <w:t xml:space="preserve">tential applications, particularly </w:t>
            </w:r>
            <w:r w:rsidRPr="001B615B">
              <w:rPr>
                <w:rFonts w:ascii="Palatino Linotype" w:hAnsi="Palatino Linotype"/>
                <w:i/>
                <w:sz w:val="20"/>
                <w:szCs w:val="20"/>
              </w:rPr>
              <w:t>with regard to how video games could be used to positive ends is an exciting area for future research.</w:t>
            </w:r>
          </w:p>
          <w:p w:rsidR="005C5E8D" w:rsidRDefault="005C5E8D"/>
        </w:tc>
      </w:tr>
    </w:tbl>
    <w:p w:rsidR="0040348E" w:rsidRDefault="0040348E"/>
    <w:p w:rsidR="00A72135" w:rsidRDefault="00A72135">
      <w:r w:rsidRPr="00BD64B0">
        <w:rPr>
          <w:highlight w:val="magenta"/>
        </w:rPr>
        <w:t xml:space="preserve">I have tried to cut down my model essay as much as possible and also left in some other evaluation here in yellow that is important for you to read as you could use it in this essay. </w:t>
      </w:r>
      <w:proofErr w:type="spellStart"/>
      <w:proofErr w:type="gramStart"/>
      <w:r w:rsidRPr="00BD64B0">
        <w:rPr>
          <w:highlight w:val="magenta"/>
        </w:rPr>
        <w:t>Its</w:t>
      </w:r>
      <w:proofErr w:type="spellEnd"/>
      <w:proofErr w:type="gramEnd"/>
      <w:r w:rsidRPr="00BD64B0">
        <w:rPr>
          <w:highlight w:val="magenta"/>
        </w:rPr>
        <w:t xml:space="preserve"> essential that you develop a really succinct way of communicating; editing yours essays as I am doing now helps to recognise the st</w:t>
      </w:r>
      <w:r w:rsidR="00BD64B0" w:rsidRPr="00BD64B0">
        <w:rPr>
          <w:highlight w:val="magenta"/>
        </w:rPr>
        <w:t>yl</w:t>
      </w:r>
      <w:r w:rsidRPr="00BD64B0">
        <w:rPr>
          <w:highlight w:val="magenta"/>
        </w:rPr>
        <w:t>e of sentence structure that is needed to communicate a lot in a few words as possible.</w:t>
      </w:r>
      <w:r>
        <w:t xml:space="preserve"> </w:t>
      </w:r>
    </w:p>
    <w:p w:rsidR="0040348E" w:rsidRDefault="0040348E" w:rsidP="0040348E">
      <w:pPr>
        <w:pStyle w:val="NormalWeb"/>
        <w:shd w:val="clear" w:color="auto" w:fill="FFFFFF"/>
        <w:spacing w:before="0" w:beforeAutospacing="0" w:after="0" w:afterAutospacing="0"/>
        <w:rPr>
          <w:rFonts w:ascii="Palatino Linotype" w:hAnsi="Palatino Linotype"/>
          <w:sz w:val="20"/>
          <w:szCs w:val="20"/>
          <w:highlight w:val="yellow"/>
        </w:rPr>
      </w:pPr>
      <w:r w:rsidRPr="001F2AC3">
        <w:rPr>
          <w:rFonts w:ascii="Palatino Linotype" w:hAnsi="Palatino Linotype"/>
          <w:sz w:val="20"/>
          <w:szCs w:val="20"/>
          <w:highlight w:val="yellow"/>
        </w:rPr>
        <w:t>Also as we know nothing of the participants previous gaming history the reason they say they feel more dehumanised could be due to demand characteristics in that they know this is the expected outcome and therefore demonstrate this through their self-report meaning that the conclusions lack internal validity.</w:t>
      </w:r>
    </w:p>
    <w:p w:rsidR="00A72135" w:rsidRPr="001F2AC3" w:rsidRDefault="00A72135" w:rsidP="0040348E">
      <w:pPr>
        <w:pStyle w:val="NormalWeb"/>
        <w:shd w:val="clear" w:color="auto" w:fill="FFFFFF"/>
        <w:spacing w:before="0" w:beforeAutospacing="0" w:after="0" w:afterAutospacing="0"/>
        <w:rPr>
          <w:rFonts w:ascii="Palatino Linotype" w:hAnsi="Palatino Linotype"/>
          <w:sz w:val="20"/>
          <w:szCs w:val="20"/>
          <w:highlight w:val="yellow"/>
        </w:rPr>
      </w:pPr>
    </w:p>
    <w:p w:rsidR="0040348E" w:rsidRPr="001F2AC3" w:rsidRDefault="0040348E" w:rsidP="0040348E">
      <w:pPr>
        <w:pStyle w:val="NormalWeb"/>
        <w:shd w:val="clear" w:color="auto" w:fill="FFFFFF"/>
        <w:spacing w:before="0" w:beforeAutospacing="0" w:after="0" w:afterAutospacing="0"/>
        <w:rPr>
          <w:rFonts w:ascii="Palatino Linotype" w:hAnsi="Palatino Linotype"/>
          <w:sz w:val="20"/>
          <w:szCs w:val="20"/>
          <w:highlight w:val="yellow"/>
        </w:rPr>
      </w:pPr>
      <w:r w:rsidRPr="001F2AC3">
        <w:rPr>
          <w:rFonts w:ascii="Palatino Linotype" w:hAnsi="Palatino Linotype"/>
          <w:sz w:val="20"/>
          <w:szCs w:val="20"/>
          <w:highlight w:val="yellow"/>
        </w:rPr>
        <w:t>People who regularly play these games may have had a different outcome on the questionnaires as they have a more positive view of the games in the first place.</w:t>
      </w:r>
    </w:p>
    <w:p w:rsidR="0040348E" w:rsidRPr="001F2AC3" w:rsidRDefault="0040348E" w:rsidP="0040348E">
      <w:pPr>
        <w:pStyle w:val="NormalWeb"/>
        <w:shd w:val="clear" w:color="auto" w:fill="FFFFFF"/>
        <w:spacing w:before="0" w:beforeAutospacing="0" w:after="0" w:afterAutospacing="0"/>
        <w:rPr>
          <w:rFonts w:ascii="Palatino Linotype" w:hAnsi="Palatino Linotype"/>
          <w:sz w:val="20"/>
          <w:szCs w:val="20"/>
          <w:highlight w:val="yellow"/>
        </w:rPr>
      </w:pPr>
    </w:p>
    <w:p w:rsidR="0040348E" w:rsidRPr="001F2AC3" w:rsidRDefault="0040348E" w:rsidP="0040348E">
      <w:pPr>
        <w:pStyle w:val="NormalWeb"/>
        <w:shd w:val="clear" w:color="auto" w:fill="FFFFFF"/>
        <w:spacing w:before="0" w:beforeAutospacing="0" w:after="0" w:afterAutospacing="0"/>
        <w:rPr>
          <w:rFonts w:ascii="Palatino Linotype" w:hAnsi="Palatino Linotype"/>
          <w:sz w:val="20"/>
          <w:szCs w:val="20"/>
          <w:highlight w:val="yellow"/>
        </w:rPr>
      </w:pPr>
      <w:r w:rsidRPr="001F2AC3">
        <w:rPr>
          <w:rFonts w:ascii="Palatino Linotype" w:hAnsi="Palatino Linotype"/>
          <w:sz w:val="20"/>
          <w:szCs w:val="20"/>
          <w:highlight w:val="yellow"/>
        </w:rPr>
        <w:t>However it should also be noted that in the study they used random allocation to the two groups of violent and non-violent games which should have decreased participant variables which may have hampered the validity however in the real world people are not randomly allocated, people choose to play either violent or non-violent games and therefore it would be interesting to study a group of people who are regular player and see how the games affect their perceptions of humanity.</w:t>
      </w:r>
    </w:p>
    <w:p w:rsidR="00A72135" w:rsidRDefault="00A72135" w:rsidP="0040348E">
      <w:pPr>
        <w:pStyle w:val="NormalWeb"/>
        <w:shd w:val="clear" w:color="auto" w:fill="FFFFFF"/>
        <w:spacing w:before="0" w:beforeAutospacing="0" w:after="0" w:afterAutospacing="0"/>
        <w:rPr>
          <w:rFonts w:ascii="Palatino Linotype" w:hAnsi="Palatino Linotype"/>
          <w:sz w:val="20"/>
          <w:szCs w:val="20"/>
          <w:highlight w:val="yellow"/>
        </w:rPr>
      </w:pPr>
    </w:p>
    <w:p w:rsidR="0040348E" w:rsidRPr="0059028D" w:rsidRDefault="0040348E" w:rsidP="0040348E">
      <w:pPr>
        <w:pStyle w:val="NormalWeb"/>
        <w:shd w:val="clear" w:color="auto" w:fill="FFFFFF"/>
        <w:spacing w:before="0" w:beforeAutospacing="0" w:after="0" w:afterAutospacing="0"/>
        <w:rPr>
          <w:rFonts w:ascii="Palatino Linotype" w:hAnsi="Palatino Linotype"/>
          <w:sz w:val="20"/>
          <w:szCs w:val="20"/>
        </w:rPr>
      </w:pPr>
      <w:r w:rsidRPr="001F2AC3">
        <w:rPr>
          <w:rFonts w:ascii="Palatino Linotype" w:hAnsi="Palatino Linotype"/>
          <w:sz w:val="20"/>
          <w:szCs w:val="20"/>
          <w:highlight w:val="yellow"/>
        </w:rPr>
        <w:t xml:space="preserve">Another validity problem with the study is it not clear what exactly is having the dehumanising effect and this is because in Mortal </w:t>
      </w:r>
      <w:proofErr w:type="spellStart"/>
      <w:r w:rsidRPr="001F2AC3">
        <w:rPr>
          <w:rFonts w:ascii="Palatino Linotype" w:hAnsi="Palatino Linotype"/>
          <w:sz w:val="20"/>
          <w:szCs w:val="20"/>
          <w:highlight w:val="yellow"/>
        </w:rPr>
        <w:t>Kombat</w:t>
      </w:r>
      <w:proofErr w:type="spellEnd"/>
      <w:r w:rsidRPr="001F2AC3">
        <w:rPr>
          <w:rFonts w:ascii="Palatino Linotype" w:hAnsi="Palatino Linotype"/>
          <w:sz w:val="20"/>
          <w:szCs w:val="20"/>
          <w:highlight w:val="yellow"/>
        </w:rPr>
        <w:t xml:space="preserve"> you observe violent acts being enacted but you are also in control of violent acts being committed in the game against others and therefore it is hard to disentangle whether observation of violence or being violent in the game is linked to dehumanisation</w:t>
      </w:r>
      <w:r w:rsidRPr="0059028D">
        <w:rPr>
          <w:rFonts w:ascii="Palatino Linotype" w:hAnsi="Palatino Linotype"/>
          <w:sz w:val="20"/>
          <w:szCs w:val="20"/>
        </w:rPr>
        <w:t>.</w:t>
      </w:r>
    </w:p>
    <w:p w:rsidR="0040348E" w:rsidRDefault="0040348E" w:rsidP="0040348E">
      <w:pPr>
        <w:pStyle w:val="NormalWeb"/>
        <w:shd w:val="clear" w:color="auto" w:fill="FFFFFF"/>
        <w:spacing w:before="0" w:beforeAutospacing="0" w:after="0" w:afterAutospacing="0"/>
        <w:rPr>
          <w:rFonts w:ascii="Palatino Linotype" w:hAnsi="Palatino Linotype"/>
          <w:sz w:val="20"/>
          <w:szCs w:val="20"/>
        </w:rPr>
      </w:pPr>
    </w:p>
    <w:tbl>
      <w:tblPr>
        <w:tblStyle w:val="TableGrid"/>
        <w:tblW w:w="0" w:type="auto"/>
        <w:tblLook w:val="04A0" w:firstRow="1" w:lastRow="0" w:firstColumn="1" w:lastColumn="0" w:noHBand="0" w:noVBand="1"/>
      </w:tblPr>
      <w:tblGrid>
        <w:gridCol w:w="4621"/>
        <w:gridCol w:w="4621"/>
      </w:tblGrid>
      <w:tr w:rsidR="00831AE9" w:rsidTr="001B615B">
        <w:tc>
          <w:tcPr>
            <w:tcW w:w="9242" w:type="dxa"/>
            <w:gridSpan w:val="2"/>
          </w:tcPr>
          <w:p w:rsidR="00831AE9" w:rsidRPr="00831AE9" w:rsidRDefault="00831AE9" w:rsidP="00831AE9">
            <w:pPr>
              <w:rPr>
                <w:rFonts w:ascii="Palatino Linotype" w:hAnsi="Palatino Linotype"/>
                <w:sz w:val="20"/>
                <w:szCs w:val="20"/>
              </w:rPr>
            </w:pPr>
            <w:r w:rsidRPr="00831AE9">
              <w:rPr>
                <w:rFonts w:ascii="Palatino Linotype" w:hAnsi="Palatino Linotype"/>
                <w:sz w:val="20"/>
                <w:szCs w:val="20"/>
              </w:rPr>
              <w:t>Christopher loves buying books online. He has a huge collection already but</w:t>
            </w:r>
          </w:p>
          <w:p w:rsidR="00831AE9" w:rsidRDefault="00831AE9" w:rsidP="00831AE9">
            <w:pPr>
              <w:rPr>
                <w:rFonts w:ascii="Palatino Linotype" w:hAnsi="Palatino Linotype"/>
                <w:sz w:val="20"/>
                <w:szCs w:val="20"/>
              </w:rPr>
            </w:pPr>
            <w:proofErr w:type="gramStart"/>
            <w:r w:rsidRPr="00831AE9">
              <w:rPr>
                <w:rFonts w:ascii="Palatino Linotype" w:hAnsi="Palatino Linotype"/>
                <w:sz w:val="20"/>
                <w:szCs w:val="20"/>
              </w:rPr>
              <w:t>just</w:t>
            </w:r>
            <w:proofErr w:type="gramEnd"/>
            <w:r w:rsidRPr="00831AE9">
              <w:rPr>
                <w:rFonts w:ascii="Palatino Linotype" w:hAnsi="Palatino Linotype"/>
                <w:sz w:val="20"/>
                <w:szCs w:val="20"/>
              </w:rPr>
              <w:t xml:space="preserve"> can’t stop himself ! </w:t>
            </w:r>
          </w:p>
          <w:p w:rsidR="00831AE9" w:rsidRDefault="00831AE9" w:rsidP="00831AE9">
            <w:pPr>
              <w:rPr>
                <w:rFonts w:ascii="Palatino Linotype" w:hAnsi="Palatino Linotype"/>
                <w:sz w:val="20"/>
                <w:szCs w:val="20"/>
              </w:rPr>
            </w:pPr>
          </w:p>
          <w:p w:rsidR="00831AE9" w:rsidRDefault="00831AE9" w:rsidP="00831AE9">
            <w:pPr>
              <w:rPr>
                <w:rFonts w:ascii="Palatino Linotype" w:hAnsi="Palatino Linotype"/>
                <w:sz w:val="20"/>
                <w:szCs w:val="20"/>
              </w:rPr>
            </w:pPr>
            <w:r w:rsidRPr="00831AE9">
              <w:rPr>
                <w:rFonts w:ascii="Palatino Linotype" w:hAnsi="Palatino Linotype"/>
                <w:sz w:val="20"/>
                <w:szCs w:val="20"/>
              </w:rPr>
              <w:t>Assess the usefulne</w:t>
            </w:r>
            <w:r>
              <w:rPr>
                <w:rFonts w:ascii="Palatino Linotype" w:hAnsi="Palatino Linotype"/>
                <w:sz w:val="20"/>
                <w:szCs w:val="20"/>
              </w:rPr>
              <w:t xml:space="preserve">ss of biological psychology and </w:t>
            </w:r>
            <w:r w:rsidRPr="00831AE9">
              <w:rPr>
                <w:rFonts w:ascii="Palatino Linotype" w:hAnsi="Palatino Linotype"/>
                <w:sz w:val="20"/>
                <w:szCs w:val="20"/>
              </w:rPr>
              <w:t>learning theories in explaining Christopher’s behaviour (12)</w:t>
            </w:r>
          </w:p>
          <w:p w:rsidR="005B096D" w:rsidRPr="00831AE9" w:rsidRDefault="005B096D" w:rsidP="00831AE9">
            <w:pPr>
              <w:rPr>
                <w:rFonts w:ascii="Palatino Linotype" w:hAnsi="Palatino Linotype"/>
                <w:sz w:val="20"/>
                <w:szCs w:val="20"/>
              </w:rPr>
            </w:pPr>
            <w:r w:rsidRPr="005B096D">
              <w:rPr>
                <w:rFonts w:ascii="Palatino Linotype" w:hAnsi="Palatino Linotype"/>
                <w:sz w:val="20"/>
                <w:szCs w:val="20"/>
                <w:highlight w:val="magenta"/>
              </w:rPr>
              <w:t xml:space="preserve">NB in the exam chapter I have now changed the command term to evaluate as you can’t have an assess question for 12; it makes very little differences to the marking though </w:t>
            </w:r>
            <w:r w:rsidRPr="005B096D">
              <w:rPr>
                <w:rFonts w:ascii="Palatino Linotype" w:hAnsi="Palatino Linotype"/>
                <w:sz w:val="20"/>
                <w:szCs w:val="20"/>
                <w:highlight w:val="magenta"/>
              </w:rPr>
              <w:sym w:font="Wingdings" w:char="F04A"/>
            </w:r>
          </w:p>
        </w:tc>
      </w:tr>
      <w:tr w:rsidR="00831AE9" w:rsidTr="00831AE9">
        <w:tc>
          <w:tcPr>
            <w:tcW w:w="4621" w:type="dxa"/>
          </w:tcPr>
          <w:p w:rsidR="00831AE9" w:rsidRPr="00831AE9" w:rsidRDefault="00831AE9">
            <w:pPr>
              <w:rPr>
                <w:rFonts w:ascii="Palatino Linotype" w:hAnsi="Palatino Linotype"/>
                <w:sz w:val="20"/>
                <w:szCs w:val="20"/>
              </w:rPr>
            </w:pPr>
            <w:r w:rsidRPr="00831AE9">
              <w:rPr>
                <w:rFonts w:ascii="Palatino Linotype" w:hAnsi="Palatino Linotype"/>
                <w:sz w:val="20"/>
                <w:szCs w:val="20"/>
                <w:highlight w:val="yellow"/>
              </w:rPr>
              <w:t>WWW</w:t>
            </w:r>
          </w:p>
        </w:tc>
        <w:tc>
          <w:tcPr>
            <w:tcW w:w="4621" w:type="dxa"/>
          </w:tcPr>
          <w:p w:rsidR="00831AE9" w:rsidRPr="00831AE9" w:rsidRDefault="00831AE9">
            <w:pPr>
              <w:rPr>
                <w:rFonts w:ascii="Palatino Linotype" w:hAnsi="Palatino Linotype"/>
                <w:sz w:val="20"/>
                <w:szCs w:val="20"/>
              </w:rPr>
            </w:pPr>
            <w:r w:rsidRPr="00831AE9">
              <w:rPr>
                <w:rFonts w:ascii="Palatino Linotype" w:hAnsi="Palatino Linotype"/>
                <w:sz w:val="20"/>
                <w:szCs w:val="20"/>
                <w:highlight w:val="green"/>
              </w:rPr>
              <w:t>EBI</w:t>
            </w:r>
          </w:p>
        </w:tc>
      </w:tr>
      <w:tr w:rsidR="00831AE9" w:rsidTr="00831AE9">
        <w:tc>
          <w:tcPr>
            <w:tcW w:w="4621" w:type="dxa"/>
          </w:tcPr>
          <w:p w:rsidR="00831AE9" w:rsidRPr="005B096D" w:rsidRDefault="005B096D">
            <w:pPr>
              <w:rPr>
                <w:rFonts w:ascii="Palatino Linotype" w:hAnsi="Palatino Linotype"/>
                <w:sz w:val="20"/>
                <w:szCs w:val="20"/>
              </w:rPr>
            </w:pPr>
            <w:r w:rsidRPr="005B096D">
              <w:rPr>
                <w:rFonts w:ascii="Palatino Linotype" w:hAnsi="Palatino Linotype"/>
                <w:sz w:val="20"/>
                <w:szCs w:val="20"/>
              </w:rPr>
              <w:t>Thoughtful application of theories to the context.</w:t>
            </w:r>
          </w:p>
        </w:tc>
        <w:tc>
          <w:tcPr>
            <w:tcW w:w="4621" w:type="dxa"/>
          </w:tcPr>
          <w:p w:rsidR="00831AE9" w:rsidRPr="005B096D" w:rsidRDefault="005B096D" w:rsidP="005B096D">
            <w:pPr>
              <w:rPr>
                <w:rFonts w:ascii="Palatino Linotype" w:hAnsi="Palatino Linotype"/>
                <w:sz w:val="20"/>
                <w:szCs w:val="20"/>
              </w:rPr>
            </w:pPr>
            <w:r w:rsidRPr="005B096D">
              <w:rPr>
                <w:rFonts w:ascii="Palatino Linotype" w:hAnsi="Palatino Linotype"/>
                <w:sz w:val="20"/>
                <w:szCs w:val="20"/>
              </w:rPr>
              <w:t>Avoid i</w:t>
            </w:r>
            <w:r w:rsidR="00831AE9" w:rsidRPr="005B096D">
              <w:rPr>
                <w:rFonts w:ascii="Palatino Linotype" w:hAnsi="Palatino Linotype"/>
                <w:sz w:val="20"/>
                <w:szCs w:val="20"/>
              </w:rPr>
              <w:t xml:space="preserve">ntros with no </w:t>
            </w:r>
            <w:r w:rsidRPr="005B096D">
              <w:rPr>
                <w:rFonts w:ascii="Palatino Linotype" w:hAnsi="Palatino Linotype"/>
                <w:sz w:val="20"/>
                <w:szCs w:val="20"/>
              </w:rPr>
              <w:t xml:space="preserve">real </w:t>
            </w:r>
            <w:r w:rsidR="00831AE9" w:rsidRPr="005B096D">
              <w:rPr>
                <w:rFonts w:ascii="Palatino Linotype" w:hAnsi="Palatino Linotype"/>
                <w:sz w:val="20"/>
                <w:szCs w:val="20"/>
              </w:rPr>
              <w:t>credit</w:t>
            </w:r>
            <w:r w:rsidRPr="005B096D">
              <w:rPr>
                <w:rFonts w:ascii="Palatino Linotype" w:hAnsi="Palatino Linotype"/>
                <w:sz w:val="20"/>
                <w:szCs w:val="20"/>
              </w:rPr>
              <w:t xml:space="preserve">able material; you might need to think your ideas through before putting pen to paper rather than simply writing them down if all that you are doing is really just reiterating the question. It could waste precious time. In its self </w:t>
            </w:r>
            <w:proofErr w:type="spellStart"/>
            <w:r w:rsidRPr="005B096D">
              <w:rPr>
                <w:rFonts w:ascii="Palatino Linotype" w:hAnsi="Palatino Linotype"/>
                <w:sz w:val="20"/>
                <w:szCs w:val="20"/>
              </w:rPr>
              <w:t>its</w:t>
            </w:r>
            <w:proofErr w:type="spellEnd"/>
            <w:r w:rsidRPr="005B096D">
              <w:rPr>
                <w:rFonts w:ascii="Palatino Linotype" w:hAnsi="Palatino Linotype"/>
                <w:sz w:val="20"/>
                <w:szCs w:val="20"/>
              </w:rPr>
              <w:t xml:space="preserve"> not a problem, the problem is the time it takes to write a non-creditworthy sentence.</w:t>
            </w:r>
          </w:p>
        </w:tc>
      </w:tr>
      <w:tr w:rsidR="005B096D" w:rsidTr="00831AE9">
        <w:tc>
          <w:tcPr>
            <w:tcW w:w="4621" w:type="dxa"/>
          </w:tcPr>
          <w:p w:rsidR="005B096D" w:rsidRPr="005B096D" w:rsidRDefault="005B096D">
            <w:pPr>
              <w:rPr>
                <w:rFonts w:ascii="Palatino Linotype" w:hAnsi="Palatino Linotype"/>
                <w:sz w:val="20"/>
                <w:szCs w:val="20"/>
              </w:rPr>
            </w:pPr>
            <w:r w:rsidRPr="005B096D">
              <w:rPr>
                <w:rFonts w:ascii="Palatino Linotype" w:hAnsi="Palatino Linotype"/>
                <w:sz w:val="20"/>
                <w:szCs w:val="20"/>
              </w:rPr>
              <w:t>Effort made to back ideas up with research evidence</w:t>
            </w:r>
          </w:p>
        </w:tc>
        <w:tc>
          <w:tcPr>
            <w:tcW w:w="4621" w:type="dxa"/>
          </w:tcPr>
          <w:p w:rsidR="005B096D" w:rsidRPr="005B096D" w:rsidRDefault="005B096D" w:rsidP="005B096D">
            <w:pPr>
              <w:rPr>
                <w:rFonts w:ascii="Palatino Linotype" w:hAnsi="Palatino Linotype"/>
                <w:sz w:val="20"/>
                <w:szCs w:val="20"/>
              </w:rPr>
            </w:pPr>
            <w:r>
              <w:rPr>
                <w:rFonts w:ascii="Palatino Linotype" w:hAnsi="Palatino Linotype"/>
                <w:sz w:val="20"/>
                <w:szCs w:val="20"/>
              </w:rPr>
              <w:t>Not enough AO1 materials coming through</w:t>
            </w:r>
          </w:p>
        </w:tc>
      </w:tr>
      <w:tr w:rsidR="005B096D" w:rsidTr="00831AE9">
        <w:tc>
          <w:tcPr>
            <w:tcW w:w="4621" w:type="dxa"/>
          </w:tcPr>
          <w:p w:rsidR="005B096D" w:rsidRPr="005B096D" w:rsidRDefault="005B096D">
            <w:pPr>
              <w:rPr>
                <w:rFonts w:ascii="Palatino Linotype" w:hAnsi="Palatino Linotype"/>
                <w:sz w:val="20"/>
                <w:szCs w:val="20"/>
              </w:rPr>
            </w:pPr>
            <w:r w:rsidRPr="005B096D">
              <w:rPr>
                <w:rFonts w:ascii="Palatino Linotype" w:hAnsi="Palatino Linotype"/>
                <w:sz w:val="20"/>
                <w:szCs w:val="20"/>
              </w:rPr>
              <w:lastRenderedPageBreak/>
              <w:t>Engagement with command term where you weight the pros and cons of your two explanations to judge which you feel is the better one.</w:t>
            </w:r>
          </w:p>
        </w:tc>
        <w:tc>
          <w:tcPr>
            <w:tcW w:w="4621" w:type="dxa"/>
          </w:tcPr>
          <w:p w:rsidR="005B096D" w:rsidRPr="005B096D" w:rsidRDefault="005B096D" w:rsidP="005B096D">
            <w:pPr>
              <w:rPr>
                <w:rFonts w:ascii="Palatino Linotype" w:hAnsi="Palatino Linotype"/>
                <w:sz w:val="20"/>
                <w:szCs w:val="20"/>
              </w:rPr>
            </w:pPr>
            <w:r>
              <w:rPr>
                <w:rFonts w:ascii="Palatino Linotype" w:hAnsi="Palatino Linotype"/>
                <w:sz w:val="20"/>
                <w:szCs w:val="20"/>
              </w:rPr>
              <w:t>Forgetting to deliver on the Ao3 requirement</w:t>
            </w:r>
          </w:p>
        </w:tc>
      </w:tr>
      <w:tr w:rsidR="00831AE9" w:rsidTr="001B615B">
        <w:tc>
          <w:tcPr>
            <w:tcW w:w="9242" w:type="dxa"/>
            <w:gridSpan w:val="2"/>
          </w:tcPr>
          <w:p w:rsidR="00831AE9" w:rsidRPr="00831AE9" w:rsidRDefault="00831AE9">
            <w:pPr>
              <w:rPr>
                <w:rFonts w:ascii="Palatino Linotype" w:hAnsi="Palatino Linotype"/>
                <w:sz w:val="20"/>
                <w:szCs w:val="20"/>
              </w:rPr>
            </w:pPr>
            <w:r w:rsidRPr="00831AE9">
              <w:rPr>
                <w:rFonts w:ascii="Palatino Linotype" w:hAnsi="Palatino Linotype"/>
                <w:sz w:val="20"/>
                <w:szCs w:val="20"/>
              </w:rPr>
              <w:t xml:space="preserve">This is an essay I have written for the book, based on materials from the book spreads so you may not know some of the AO1 content not to worry I still thinks it’s very helpful to you. I have put a commentary in </w:t>
            </w:r>
            <w:proofErr w:type="spellStart"/>
            <w:r w:rsidRPr="00831AE9">
              <w:rPr>
                <w:rFonts w:ascii="Palatino Linotype" w:hAnsi="Palatino Linotype"/>
                <w:sz w:val="20"/>
                <w:szCs w:val="20"/>
              </w:rPr>
              <w:t>th</w:t>
            </w:r>
            <w:proofErr w:type="spellEnd"/>
            <w:r w:rsidRPr="00831AE9">
              <w:rPr>
                <w:rFonts w:ascii="Palatino Linotype" w:hAnsi="Palatino Linotype"/>
                <w:sz w:val="20"/>
                <w:szCs w:val="20"/>
              </w:rPr>
              <w:t xml:space="preserve"> right hand column.</w:t>
            </w:r>
          </w:p>
        </w:tc>
      </w:tr>
      <w:tr w:rsidR="00831AE9" w:rsidTr="00831AE9">
        <w:tc>
          <w:tcPr>
            <w:tcW w:w="4621" w:type="dxa"/>
          </w:tcPr>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Dysfunction of the orbitofrontal cortex (OFC) could be responsible for Christopher’s behaviour as this region controls rational thinking and self-control and his impulsive purchasing shows he is behaving irrationally – he might not be able to afford the books! OFC dysfunction has also been linked to a serotonin deficiency in this area. </w:t>
            </w:r>
          </w:p>
          <w:p w:rsidR="00831AE9" w:rsidRDefault="00831AE9"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Furthermore, when Christopher buys a book it might activate the release of dopamine which stimulates his brain’s reward centres making him feel elated. This could be addictive meaning that he wants to buy more and more books. </w:t>
            </w:r>
          </w:p>
          <w:p w:rsidR="00831AE9" w:rsidRDefault="00831AE9" w:rsidP="00831AE9">
            <w:pPr>
              <w:pStyle w:val="Default"/>
              <w:rPr>
                <w:rFonts w:ascii="Palatino Linotype" w:hAnsi="Palatino Linotype"/>
                <w:sz w:val="16"/>
                <w:szCs w:val="16"/>
              </w:rPr>
            </w:pPr>
          </w:p>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A strength of this explanation is that animal experiments support the idea that dopamine is involved with pleasure and is rewarding. For example, scientists have used lesioning to stop mice from releasing dopamine and this stopped them from self-administering cocaine, as there was no reward. This shows that dopamine release could be the reward that maintains Chris’s behaviour. </w:t>
            </w:r>
          </w:p>
          <w:p w:rsidR="00831AE9" w:rsidRPr="00831AE9" w:rsidRDefault="00831AE9" w:rsidP="00831AE9">
            <w:pPr>
              <w:pStyle w:val="Default"/>
              <w:rPr>
                <w:rFonts w:ascii="Palatino Linotype" w:hAnsi="Palatino Linotype"/>
                <w:sz w:val="16"/>
                <w:szCs w:val="16"/>
              </w:rPr>
            </w:pPr>
          </w:p>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However, this research may not be relevant to humans because mice brains are very different to human brains. Although they share much of same neurochemistry sometimes drugs can have the opposite effects in mice as they do in humans meaning you should be very cautious when extrapolating from mice to humans. </w:t>
            </w:r>
          </w:p>
          <w:p w:rsidR="00831AE9" w:rsidRPr="00831AE9" w:rsidRDefault="00831AE9" w:rsidP="00831AE9">
            <w:pPr>
              <w:pStyle w:val="Default"/>
              <w:rPr>
                <w:rFonts w:ascii="Palatino Linotype" w:hAnsi="Palatino Linotype"/>
                <w:sz w:val="16"/>
                <w:szCs w:val="16"/>
              </w:rPr>
            </w:pPr>
          </w:p>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Furthermore much of the research linking specific brain regions to certain behaviours is only correlational so just because the OFC appears to be active during rational decision-making it doesn’t mean that damage to this region causes irrational behaviour like impulsive buying. </w:t>
            </w:r>
          </w:p>
          <w:p w:rsidR="00831AE9" w:rsidRPr="00831AE9" w:rsidRDefault="00831AE9" w:rsidP="00831AE9">
            <w:pPr>
              <w:pStyle w:val="Default"/>
              <w:rPr>
                <w:rFonts w:ascii="Palatino Linotype" w:hAnsi="Palatino Linotype"/>
                <w:sz w:val="16"/>
                <w:szCs w:val="16"/>
              </w:rPr>
            </w:pPr>
          </w:p>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Christopher’s behaviour can also be explained using operant conditioning. For example, book buying may have been stamped in through positive reinforcement, meaning he experiences a reward for buying books such as being complimented on his huge collection by his friends. Or he might experience negative reinforcement, for example, he feels stressed but when he is looking at Amazon he starts to feel more relaxed, so going onto this site is rewarding because it temporarily relieves stress. </w:t>
            </w:r>
          </w:p>
          <w:p w:rsidR="00831AE9" w:rsidRPr="00831AE9" w:rsidRDefault="00831AE9" w:rsidP="00831AE9">
            <w:pPr>
              <w:pStyle w:val="Default"/>
              <w:rPr>
                <w:rFonts w:ascii="Palatino Linotype" w:hAnsi="Palatino Linotype"/>
                <w:sz w:val="16"/>
                <w:szCs w:val="16"/>
              </w:rPr>
            </w:pPr>
          </w:p>
          <w:p w:rsid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This explanation is also supported by rodent research, for example Skinner rewarded rats with food to increase lever pushing. He found that </w:t>
            </w:r>
            <w:proofErr w:type="gramStart"/>
            <w:r w:rsidRPr="00831AE9">
              <w:rPr>
                <w:rFonts w:ascii="Palatino Linotype" w:hAnsi="Palatino Linotype"/>
                <w:sz w:val="16"/>
                <w:szCs w:val="16"/>
              </w:rPr>
              <w:t>a variable</w:t>
            </w:r>
            <w:proofErr w:type="gramEnd"/>
            <w:r w:rsidRPr="00831AE9">
              <w:rPr>
                <w:rFonts w:ascii="Palatino Linotype" w:hAnsi="Palatino Linotype"/>
                <w:sz w:val="16"/>
                <w:szCs w:val="16"/>
              </w:rPr>
              <w:t xml:space="preserve"> ratio reinforcement created the highest rate of lever pressing. This shows that Christopher might buy more books if the website uses unpredictable rewards like occasional vouchers and discounts. </w:t>
            </w:r>
          </w:p>
          <w:p w:rsidR="00831AE9" w:rsidRPr="00831AE9" w:rsidRDefault="00831AE9"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However, operant conditioning has its weaknesses when applied to humans as Christopher may find buying books intrinsically rewarding rather than extrinsically, meaning that he just enjoys looking at the website and finding books that interest him. He might just like owning books because it </w:t>
            </w:r>
            <w:r w:rsidRPr="00831AE9">
              <w:rPr>
                <w:rFonts w:ascii="Palatino Linotype" w:hAnsi="Palatino Linotype"/>
                <w:sz w:val="16"/>
                <w:szCs w:val="16"/>
              </w:rPr>
              <w:lastRenderedPageBreak/>
              <w:t xml:space="preserve">makes him feel in control as he has book on every topic. </w:t>
            </w:r>
          </w:p>
          <w:p w:rsidR="00831AE9" w:rsidRDefault="00831AE9"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Overall, I would say that both the biological and learning explanations have their downsides due to the evidence mainly being from animal studies. However, I conclude that the biological explanation is the best as it can be used to explain intrinsic motivation as buying books is rewarding due to the feelings of pleasure generated by the release of dopamine and this causes Christopher to keep adding more books to his collection. </w:t>
            </w:r>
          </w:p>
          <w:p w:rsidR="00831AE9" w:rsidRPr="00831AE9" w:rsidRDefault="00831AE9" w:rsidP="00831AE9">
            <w:pPr>
              <w:rPr>
                <w:rFonts w:ascii="Palatino Linotype" w:hAnsi="Palatino Linotype"/>
              </w:rPr>
            </w:pPr>
            <w:r w:rsidRPr="00831AE9">
              <w:rPr>
                <w:rFonts w:ascii="Palatino Linotype" w:hAnsi="Palatino Linotype"/>
                <w:sz w:val="16"/>
                <w:szCs w:val="16"/>
              </w:rPr>
              <w:t xml:space="preserve">493 words </w:t>
            </w:r>
          </w:p>
        </w:tc>
        <w:tc>
          <w:tcPr>
            <w:tcW w:w="4621" w:type="dxa"/>
          </w:tcPr>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lastRenderedPageBreak/>
              <w:t>This is a well-structured answer. The student appears to have thought carefully about the question and</w:t>
            </w:r>
            <w:r w:rsidR="005B096D">
              <w:rPr>
                <w:rFonts w:ascii="Palatino Linotype" w:hAnsi="Palatino Linotype"/>
                <w:sz w:val="16"/>
                <w:szCs w:val="16"/>
              </w:rPr>
              <w:t xml:space="preserve"> </w:t>
            </w:r>
            <w:r w:rsidRPr="00831AE9">
              <w:rPr>
                <w:rFonts w:ascii="Palatino Linotype" w:hAnsi="Palatino Linotype"/>
                <w:sz w:val="16"/>
                <w:szCs w:val="16"/>
              </w:rPr>
              <w:t xml:space="preserve">provided some relevant evaluation of each explanation before reaching a conclusion about which explanation is more compelling.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In the first paragraph he has thought about the biological content he has studied and selected appropriate material relating to the OFC and the role of serotonin and dopamine, all of which is contextualised back to the scenario.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In paragraph 2 he signals his evaluation with care using ‘PET’ chains of reasoning and injects a competing argument (paragraph 3) about problems of extrapolating research form animals to humans. This is reasonably well developed with the link to the idea that drugs have opposite effects in some cases. He has not linked this back to Christopher.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The student continues with a further paragraph of evaluation looking at the correlational nature of some brain research. This is contextualised to book buying, but it is rather cursory and not a well-developed chain. This makes the argument for and against biological explanations a little imbalanced. </w:t>
            </w: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Operant conditioning is selected for the section on learning theory, which is a sensible choice and is contextualised well, demonstrating a good understanding of positive and negative reinforcement.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The student moves on to evaluation relating to animal research and links this to reinforcement schedules showing further AO1 knowledge which again is contextualised to Christopher.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To create balance a final competing argument is injected relating to the weaknesses of operant conditioning with reference to about intrinsic rewards and feeling in control. As with the previous evaluation paragraphs this shows a reasonably well-structure chain of reasoning – point, explanation, conclusion. </w:t>
            </w:r>
          </w:p>
          <w:p w:rsidR="005B096D" w:rsidRDefault="005B096D" w:rsidP="00831AE9">
            <w:pPr>
              <w:pStyle w:val="Default"/>
              <w:rPr>
                <w:rFonts w:ascii="Palatino Linotype" w:hAnsi="Palatino Linotype"/>
                <w:sz w:val="16"/>
                <w:szCs w:val="16"/>
              </w:rPr>
            </w:pPr>
          </w:p>
          <w:p w:rsidR="00831AE9" w:rsidRPr="00831AE9" w:rsidRDefault="00831AE9" w:rsidP="00831AE9">
            <w:pPr>
              <w:pStyle w:val="Default"/>
              <w:rPr>
                <w:rFonts w:ascii="Palatino Linotype" w:hAnsi="Palatino Linotype"/>
                <w:sz w:val="16"/>
                <w:szCs w:val="16"/>
              </w:rPr>
            </w:pPr>
            <w:r w:rsidRPr="00831AE9">
              <w:rPr>
                <w:rFonts w:ascii="Palatino Linotype" w:hAnsi="Palatino Linotype"/>
                <w:sz w:val="16"/>
                <w:szCs w:val="16"/>
              </w:rPr>
              <w:t xml:space="preserve">The essay finishes with a conclusion considering the problems of both explanations before judging which </w:t>
            </w:r>
            <w:proofErr w:type="spellStart"/>
            <w:r w:rsidRPr="00831AE9">
              <w:rPr>
                <w:rFonts w:ascii="Palatino Linotype" w:hAnsi="Palatino Linotype"/>
                <w:sz w:val="16"/>
                <w:szCs w:val="16"/>
              </w:rPr>
              <w:t>s</w:t>
            </w:r>
            <w:proofErr w:type="spellEnd"/>
            <w:r w:rsidRPr="00831AE9">
              <w:rPr>
                <w:rFonts w:ascii="Palatino Linotype" w:hAnsi="Palatino Linotype"/>
                <w:sz w:val="16"/>
                <w:szCs w:val="16"/>
              </w:rPr>
              <w:t xml:space="preserve"> the better explanation. There is a good link between the </w:t>
            </w:r>
            <w:proofErr w:type="gramStart"/>
            <w:r w:rsidR="005B096D">
              <w:rPr>
                <w:rFonts w:ascii="Palatino Linotype" w:hAnsi="Palatino Linotype"/>
                <w:sz w:val="16"/>
                <w:szCs w:val="16"/>
              </w:rPr>
              <w:t>way</w:t>
            </w:r>
            <w:proofErr w:type="gramEnd"/>
            <w:r w:rsidRPr="00831AE9">
              <w:rPr>
                <w:rFonts w:ascii="Palatino Linotype" w:hAnsi="Palatino Linotype"/>
                <w:sz w:val="16"/>
                <w:szCs w:val="16"/>
              </w:rPr>
              <w:t xml:space="preserve"> biological psychology explains intrinsic motivation, which had been presented as a weakness of operant conditioning. </w:t>
            </w:r>
          </w:p>
          <w:p w:rsidR="005B096D" w:rsidRDefault="005B096D" w:rsidP="00831AE9">
            <w:pPr>
              <w:rPr>
                <w:rFonts w:ascii="Palatino Linotype" w:hAnsi="Palatino Linotype"/>
                <w:sz w:val="16"/>
                <w:szCs w:val="16"/>
              </w:rPr>
            </w:pPr>
          </w:p>
          <w:p w:rsidR="00831AE9" w:rsidRPr="00831AE9" w:rsidRDefault="00831AE9" w:rsidP="00831AE9">
            <w:pPr>
              <w:rPr>
                <w:rFonts w:ascii="Palatino Linotype" w:hAnsi="Palatino Linotype"/>
              </w:rPr>
            </w:pPr>
            <w:r w:rsidRPr="00831AE9">
              <w:rPr>
                <w:rFonts w:ascii="Palatino Linotype" w:hAnsi="Palatino Linotype"/>
                <w:sz w:val="16"/>
                <w:szCs w:val="16"/>
              </w:rPr>
              <w:t xml:space="preserve">This is a top level answer. There is a good range of accurate and detailed knowledge, though perhaps a bit short for learning theory. There are sustained links to the scenario throughout and the evaluation is generally well-developed and logical with explicit competing arguments. The conclusion follows well from the arguments presented and is balanced. </w:t>
            </w:r>
          </w:p>
        </w:tc>
      </w:tr>
    </w:tbl>
    <w:p w:rsidR="004E0B14" w:rsidRDefault="004E0B14">
      <w:bookmarkStart w:id="0" w:name="_GoBack"/>
      <w:bookmarkEnd w:id="0"/>
    </w:p>
    <w:sectPr w:rsidR="004E0B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09C9" w:rsidRDefault="00E909C9" w:rsidP="00253E56">
      <w:pPr>
        <w:spacing w:after="0" w:line="240" w:lineRule="auto"/>
      </w:pPr>
      <w:r>
        <w:separator/>
      </w:r>
    </w:p>
  </w:endnote>
  <w:endnote w:type="continuationSeparator" w:id="0">
    <w:p w:rsidR="00E909C9" w:rsidRDefault="00E909C9" w:rsidP="00253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09C9" w:rsidRDefault="00E909C9" w:rsidP="00253E56">
      <w:pPr>
        <w:spacing w:after="0" w:line="240" w:lineRule="auto"/>
      </w:pPr>
      <w:r>
        <w:separator/>
      </w:r>
    </w:p>
  </w:footnote>
  <w:footnote w:type="continuationSeparator" w:id="0">
    <w:p w:rsidR="00E909C9" w:rsidRDefault="00E909C9" w:rsidP="00253E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73BDD"/>
    <w:multiLevelType w:val="hybridMultilevel"/>
    <w:tmpl w:val="67F8F7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ABB20CB"/>
    <w:multiLevelType w:val="hybridMultilevel"/>
    <w:tmpl w:val="E9D64250"/>
    <w:lvl w:ilvl="0" w:tplc="1BECB3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57372AFA"/>
    <w:multiLevelType w:val="hybridMultilevel"/>
    <w:tmpl w:val="0B926272"/>
    <w:lvl w:ilvl="0" w:tplc="893C4B60">
      <w:start w:val="1"/>
      <w:numFmt w:val="decimal"/>
      <w:lvlText w:val="%1."/>
      <w:lvlJc w:val="left"/>
      <w:pPr>
        <w:ind w:left="720" w:hanging="360"/>
      </w:pPr>
      <w:rPr>
        <w:rFonts w:asciiTheme="minorHAnsi" w:hAnsiTheme="minorHAns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96A0862"/>
    <w:multiLevelType w:val="hybridMultilevel"/>
    <w:tmpl w:val="6F708C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67DA72C6"/>
    <w:multiLevelType w:val="hybridMultilevel"/>
    <w:tmpl w:val="0B926272"/>
    <w:lvl w:ilvl="0" w:tplc="893C4B60">
      <w:start w:val="1"/>
      <w:numFmt w:val="decimal"/>
      <w:lvlText w:val="%1."/>
      <w:lvlJc w:val="left"/>
      <w:pPr>
        <w:ind w:left="720" w:hanging="360"/>
      </w:pPr>
      <w:rPr>
        <w:rFonts w:asciiTheme="minorHAnsi" w:hAnsiTheme="minorHAns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E56"/>
    <w:rsid w:val="00063EC7"/>
    <w:rsid w:val="001B615B"/>
    <w:rsid w:val="001D476C"/>
    <w:rsid w:val="001F2AC3"/>
    <w:rsid w:val="00253E56"/>
    <w:rsid w:val="00292D71"/>
    <w:rsid w:val="003A2F13"/>
    <w:rsid w:val="0040348E"/>
    <w:rsid w:val="004909D3"/>
    <w:rsid w:val="004E0B14"/>
    <w:rsid w:val="0059028D"/>
    <w:rsid w:val="005B096D"/>
    <w:rsid w:val="005B3FA2"/>
    <w:rsid w:val="005C5E8D"/>
    <w:rsid w:val="006C1C2B"/>
    <w:rsid w:val="006C1FA7"/>
    <w:rsid w:val="00831AE9"/>
    <w:rsid w:val="00860243"/>
    <w:rsid w:val="008A72EF"/>
    <w:rsid w:val="00964FDA"/>
    <w:rsid w:val="00A72135"/>
    <w:rsid w:val="00AB6B40"/>
    <w:rsid w:val="00B549F3"/>
    <w:rsid w:val="00B946A3"/>
    <w:rsid w:val="00BD64B0"/>
    <w:rsid w:val="00E909C9"/>
    <w:rsid w:val="00E97695"/>
    <w:rsid w:val="00F13268"/>
    <w:rsid w:val="00F50E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E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3E56"/>
    <w:pPr>
      <w:ind w:left="720"/>
      <w:contextualSpacing/>
    </w:pPr>
  </w:style>
  <w:style w:type="paragraph" w:styleId="Header">
    <w:name w:val="header"/>
    <w:basedOn w:val="Normal"/>
    <w:link w:val="HeaderChar"/>
    <w:uiPriority w:val="99"/>
    <w:unhideWhenUsed/>
    <w:rsid w:val="00253E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3E56"/>
  </w:style>
  <w:style w:type="paragraph" w:styleId="Footer">
    <w:name w:val="footer"/>
    <w:basedOn w:val="Normal"/>
    <w:link w:val="FooterChar"/>
    <w:uiPriority w:val="99"/>
    <w:unhideWhenUsed/>
    <w:rsid w:val="00253E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3E56"/>
  </w:style>
  <w:style w:type="paragraph" w:styleId="BalloonText">
    <w:name w:val="Balloon Text"/>
    <w:basedOn w:val="Normal"/>
    <w:link w:val="BalloonTextChar"/>
    <w:uiPriority w:val="99"/>
    <w:semiHidden/>
    <w:unhideWhenUsed/>
    <w:rsid w:val="00253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E56"/>
    <w:rPr>
      <w:rFonts w:ascii="Tahoma" w:hAnsi="Tahoma" w:cs="Tahoma"/>
      <w:sz w:val="16"/>
      <w:szCs w:val="16"/>
    </w:rPr>
  </w:style>
  <w:style w:type="paragraph" w:styleId="NormalWeb">
    <w:name w:val="Normal (Web)"/>
    <w:basedOn w:val="Normal"/>
    <w:uiPriority w:val="99"/>
    <w:semiHidden/>
    <w:unhideWhenUsed/>
    <w:rsid w:val="0059028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9028D"/>
    <w:rPr>
      <w:b/>
      <w:bCs/>
    </w:rPr>
  </w:style>
  <w:style w:type="paragraph" w:customStyle="1" w:styleId="Default">
    <w:name w:val="Default"/>
    <w:rsid w:val="00831AE9"/>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E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3E56"/>
    <w:pPr>
      <w:ind w:left="720"/>
      <w:contextualSpacing/>
    </w:pPr>
  </w:style>
  <w:style w:type="paragraph" w:styleId="Header">
    <w:name w:val="header"/>
    <w:basedOn w:val="Normal"/>
    <w:link w:val="HeaderChar"/>
    <w:uiPriority w:val="99"/>
    <w:unhideWhenUsed/>
    <w:rsid w:val="00253E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3E56"/>
  </w:style>
  <w:style w:type="paragraph" w:styleId="Footer">
    <w:name w:val="footer"/>
    <w:basedOn w:val="Normal"/>
    <w:link w:val="FooterChar"/>
    <w:uiPriority w:val="99"/>
    <w:unhideWhenUsed/>
    <w:rsid w:val="00253E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3E56"/>
  </w:style>
  <w:style w:type="paragraph" w:styleId="BalloonText">
    <w:name w:val="Balloon Text"/>
    <w:basedOn w:val="Normal"/>
    <w:link w:val="BalloonTextChar"/>
    <w:uiPriority w:val="99"/>
    <w:semiHidden/>
    <w:unhideWhenUsed/>
    <w:rsid w:val="00253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E56"/>
    <w:rPr>
      <w:rFonts w:ascii="Tahoma" w:hAnsi="Tahoma" w:cs="Tahoma"/>
      <w:sz w:val="16"/>
      <w:szCs w:val="16"/>
    </w:rPr>
  </w:style>
  <w:style w:type="paragraph" w:styleId="NormalWeb">
    <w:name w:val="Normal (Web)"/>
    <w:basedOn w:val="Normal"/>
    <w:uiPriority w:val="99"/>
    <w:semiHidden/>
    <w:unhideWhenUsed/>
    <w:rsid w:val="0059028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9028D"/>
    <w:rPr>
      <w:b/>
      <w:bCs/>
    </w:rPr>
  </w:style>
  <w:style w:type="paragraph" w:customStyle="1" w:styleId="Default">
    <w:name w:val="Default"/>
    <w:rsid w:val="00831AE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366812">
      <w:bodyDiv w:val="1"/>
      <w:marLeft w:val="0"/>
      <w:marRight w:val="0"/>
      <w:marTop w:val="0"/>
      <w:marBottom w:val="0"/>
      <w:divBdr>
        <w:top w:val="none" w:sz="0" w:space="0" w:color="auto"/>
        <w:left w:val="none" w:sz="0" w:space="0" w:color="auto"/>
        <w:bottom w:val="none" w:sz="0" w:space="0" w:color="auto"/>
        <w:right w:val="none" w:sz="0" w:space="0" w:color="auto"/>
      </w:divBdr>
    </w:div>
    <w:div w:id="1073818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3162</Words>
  <Characters>18028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2</cp:revision>
  <dcterms:created xsi:type="dcterms:W3CDTF">2018-01-06T16:00:00Z</dcterms:created>
  <dcterms:modified xsi:type="dcterms:W3CDTF">2018-01-06T16:00:00Z</dcterms:modified>
</cp:coreProperties>
</file>