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5536"/>
        <w:tblW w:w="14850" w:type="dxa"/>
        <w:tblLook w:val="04A0" w:firstRow="1" w:lastRow="0" w:firstColumn="1" w:lastColumn="0" w:noHBand="0" w:noVBand="1"/>
      </w:tblPr>
      <w:tblGrid>
        <w:gridCol w:w="2093"/>
        <w:gridCol w:w="2551"/>
        <w:gridCol w:w="5529"/>
        <w:gridCol w:w="4677"/>
      </w:tblGrid>
      <w:tr w:rsidR="00CF2DBD" w:rsidTr="00EB1F7B">
        <w:tc>
          <w:tcPr>
            <w:tcW w:w="4644" w:type="dxa"/>
            <w:gridSpan w:val="2"/>
          </w:tcPr>
          <w:p w:rsidR="00CF2DBD" w:rsidRPr="00CF2DBD" w:rsidRDefault="00CF2DBD" w:rsidP="00EB1F7B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IDENTIFY</w:t>
            </w:r>
          </w:p>
        </w:tc>
        <w:tc>
          <w:tcPr>
            <w:tcW w:w="5529" w:type="dxa"/>
          </w:tcPr>
          <w:p w:rsidR="00CF2DBD" w:rsidRPr="00CF2DBD" w:rsidRDefault="00CF2DBD" w:rsidP="00EB1F7B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DESCRIBE/APPLY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 xml:space="preserve">:  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>Ac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>c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 xml:space="preserve">urate and 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>T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>horough</w:t>
            </w:r>
          </w:p>
        </w:tc>
        <w:tc>
          <w:tcPr>
            <w:tcW w:w="4677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DISCUSS</w:t>
            </w:r>
          </w:p>
        </w:tc>
      </w:tr>
      <w:tr w:rsidR="00CF2DBD" w:rsidTr="00EB1F7B">
        <w:tc>
          <w:tcPr>
            <w:tcW w:w="2093" w:type="dxa"/>
          </w:tcPr>
          <w:p w:rsidR="00CF2DBD" w:rsidRPr="00CF2DBD" w:rsidRDefault="00CF2DBD" w:rsidP="00EB1F7B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 xml:space="preserve">CONTEXT </w:t>
            </w:r>
          </w:p>
        </w:tc>
        <w:tc>
          <w:tcPr>
            <w:tcW w:w="2551" w:type="dxa"/>
          </w:tcPr>
          <w:p w:rsidR="00CF2DBD" w:rsidRPr="00CF2DBD" w:rsidRDefault="00CF2DBD" w:rsidP="00EB1F7B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CONCEPT</w:t>
            </w:r>
          </w:p>
        </w:tc>
        <w:tc>
          <w:tcPr>
            <w:tcW w:w="5529" w:type="dxa"/>
          </w:tcPr>
          <w:p w:rsidR="00CF2DBD" w:rsidRPr="00CF2DBD" w:rsidRDefault="00CF2DBD" w:rsidP="00EB1F7B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CONTEXT</w:t>
            </w: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+</w:t>
            </w: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CONCEPT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 xml:space="preserve"> (Make a </w:t>
            </w:r>
            <w:proofErr w:type="spellStart"/>
            <w:r>
              <w:rPr>
                <w:rFonts w:ascii="Palatino Linotype" w:hAnsi="Palatino Linotype"/>
                <w:b/>
                <w:sz w:val="18"/>
                <w:szCs w:val="18"/>
              </w:rPr>
              <w:t>CHain</w:t>
            </w:r>
            <w:proofErr w:type="spellEnd"/>
            <w:r>
              <w:rPr>
                <w:rFonts w:ascii="Palatino Linotype" w:hAnsi="Palatino Linotype"/>
                <w:b/>
                <w:sz w:val="18"/>
                <w:szCs w:val="18"/>
              </w:rPr>
              <w:t>)</w:t>
            </w:r>
          </w:p>
        </w:tc>
        <w:tc>
          <w:tcPr>
            <w:tcW w:w="4677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ON THE OTHER HAND</w:t>
            </w:r>
          </w:p>
        </w:tc>
      </w:tr>
      <w:tr w:rsidR="00CF2DBD" w:rsidTr="00EB1F7B">
        <w:tc>
          <w:tcPr>
            <w:tcW w:w="2093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 xml:space="preserve">AO2: Hooks in the </w:t>
            </w: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extract</w:t>
            </w:r>
          </w:p>
        </w:tc>
        <w:tc>
          <w:tcPr>
            <w:tcW w:w="2551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 xml:space="preserve">AO1 </w:t>
            </w: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 xml:space="preserve">- </w:t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>C</w:t>
            </w: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 xml:space="preserve">oncepts, theories, studies  that you can use in your explanation </w:t>
            </w:r>
          </w:p>
        </w:tc>
        <w:tc>
          <w:tcPr>
            <w:tcW w:w="5529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Create a chain of reasoning where you link the context and concept</w:t>
            </w:r>
            <w:r w:rsidR="00EB1F7B">
              <w:rPr>
                <w:rFonts w:ascii="Palatino Linotype" w:hAnsi="Palatino Linotype"/>
                <w:b/>
                <w:sz w:val="18"/>
                <w:szCs w:val="18"/>
              </w:rPr>
              <w:t xml:space="preserve"> </w:t>
            </w:r>
            <w:r w:rsidRPr="00CF2DBD">
              <w:rPr>
                <w:rFonts w:ascii="Palatino Linotype" w:hAnsi="Palatino Linotype"/>
                <w:i/>
                <w:sz w:val="18"/>
                <w:szCs w:val="18"/>
              </w:rPr>
              <w:t>(think well de</w:t>
            </w:r>
            <w:r w:rsidR="00EB1F7B">
              <w:rPr>
                <w:rFonts w:ascii="Palatino Linotype" w:hAnsi="Palatino Linotype"/>
                <w:i/>
                <w:sz w:val="18"/>
                <w:szCs w:val="18"/>
              </w:rPr>
              <w:t xml:space="preserve">veloped and coherent, slow down, </w:t>
            </w:r>
            <w:r w:rsidRPr="00CF2DBD">
              <w:rPr>
                <w:rFonts w:ascii="Palatino Linotype" w:hAnsi="Palatino Linotype"/>
                <w:i/>
                <w:sz w:val="18"/>
                <w:szCs w:val="18"/>
              </w:rPr>
              <w:t>proof read!)</w:t>
            </w:r>
          </w:p>
        </w:tc>
        <w:tc>
          <w:tcPr>
            <w:tcW w:w="4677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 xml:space="preserve">Inject a “competing argument” </w:t>
            </w:r>
            <w:r w:rsidRPr="00CF2DBD">
              <w:rPr>
                <w:rFonts w:ascii="Palatino Linotype" w:hAnsi="Palatino Linotype"/>
                <w:i/>
                <w:sz w:val="18"/>
                <w:szCs w:val="18"/>
              </w:rPr>
              <w:t>(follow it through, grasp the significance!)</w:t>
            </w:r>
          </w:p>
          <w:p w:rsidR="00CF2DBD" w:rsidRPr="00CF2DBD" w:rsidRDefault="00CF2DBD" w:rsidP="00EB1F7B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</w:tr>
      <w:tr w:rsidR="00CF2DBD" w:rsidTr="00EB1F7B">
        <w:tc>
          <w:tcPr>
            <w:tcW w:w="2093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sz w:val="18"/>
                <w:szCs w:val="18"/>
              </w:rPr>
              <w:t>1</w:t>
            </w:r>
          </w:p>
        </w:tc>
        <w:tc>
          <w:tcPr>
            <w:tcW w:w="2551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5529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4677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</w:tr>
      <w:tr w:rsidR="00CF2DBD" w:rsidTr="00EB1F7B">
        <w:tc>
          <w:tcPr>
            <w:tcW w:w="2093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sz w:val="18"/>
                <w:szCs w:val="18"/>
              </w:rPr>
              <w:t>2</w:t>
            </w:r>
          </w:p>
        </w:tc>
        <w:tc>
          <w:tcPr>
            <w:tcW w:w="2551" w:type="dxa"/>
          </w:tcPr>
          <w:p w:rsid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  <w:p w:rsidR="00EB1F7B" w:rsidRDefault="00EB1F7B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  <w:p w:rsidR="00EB1F7B" w:rsidRPr="00CF2DBD" w:rsidRDefault="00EB1F7B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5529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4677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</w:tr>
      <w:tr w:rsidR="00CF2DBD" w:rsidTr="00EB1F7B">
        <w:tc>
          <w:tcPr>
            <w:tcW w:w="2093" w:type="dxa"/>
          </w:tcPr>
          <w:p w:rsidR="00CF2DBD" w:rsidRPr="00CF2DBD" w:rsidRDefault="00CF2DBD" w:rsidP="00EB1F7B">
            <w:pPr>
              <w:rPr>
                <w:sz w:val="18"/>
                <w:szCs w:val="18"/>
              </w:rPr>
            </w:pPr>
            <w:r w:rsidRPr="00CF2DBD">
              <w:rPr>
                <w:sz w:val="18"/>
                <w:szCs w:val="18"/>
              </w:rPr>
              <w:t>3</w:t>
            </w:r>
          </w:p>
        </w:tc>
        <w:tc>
          <w:tcPr>
            <w:tcW w:w="2551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5529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4677" w:type="dxa"/>
          </w:tcPr>
          <w:p w:rsidR="00CF2DBD" w:rsidRDefault="00CF2DBD" w:rsidP="00EB1F7B">
            <w:pPr>
              <w:rPr>
                <w:i/>
                <w:sz w:val="18"/>
                <w:szCs w:val="18"/>
              </w:rPr>
            </w:pPr>
          </w:p>
          <w:p w:rsidR="00EB1F7B" w:rsidRDefault="00EB1F7B" w:rsidP="00EB1F7B">
            <w:pPr>
              <w:rPr>
                <w:i/>
                <w:sz w:val="18"/>
                <w:szCs w:val="18"/>
              </w:rPr>
            </w:pPr>
          </w:p>
          <w:p w:rsidR="00EB1F7B" w:rsidRPr="00CF2DBD" w:rsidRDefault="00EB1F7B" w:rsidP="00EB1F7B">
            <w:pPr>
              <w:rPr>
                <w:i/>
                <w:sz w:val="18"/>
                <w:szCs w:val="18"/>
              </w:rPr>
            </w:pPr>
          </w:p>
        </w:tc>
      </w:tr>
      <w:tr w:rsidR="00CF2DBD" w:rsidTr="00EB1F7B">
        <w:tc>
          <w:tcPr>
            <w:tcW w:w="2093" w:type="dxa"/>
          </w:tcPr>
          <w:p w:rsidR="00CF2DBD" w:rsidRPr="00CF2DBD" w:rsidRDefault="00CF2DBD" w:rsidP="00EB1F7B">
            <w:pPr>
              <w:rPr>
                <w:sz w:val="18"/>
                <w:szCs w:val="18"/>
              </w:rPr>
            </w:pPr>
            <w:r w:rsidRPr="00CF2DBD">
              <w:rPr>
                <w:sz w:val="18"/>
                <w:szCs w:val="18"/>
              </w:rPr>
              <w:t>4</w:t>
            </w:r>
          </w:p>
        </w:tc>
        <w:tc>
          <w:tcPr>
            <w:tcW w:w="2551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5529" w:type="dxa"/>
          </w:tcPr>
          <w:p w:rsidR="00CF2DBD" w:rsidRPr="00CF2DBD" w:rsidRDefault="00CF2DBD" w:rsidP="00EB1F7B">
            <w:pPr>
              <w:rPr>
                <w:rFonts w:ascii="Palatino Linotype" w:hAnsi="Palatino Linotype"/>
                <w:i/>
                <w:sz w:val="18"/>
                <w:szCs w:val="18"/>
              </w:rPr>
            </w:pPr>
          </w:p>
        </w:tc>
        <w:tc>
          <w:tcPr>
            <w:tcW w:w="4677" w:type="dxa"/>
          </w:tcPr>
          <w:p w:rsidR="00CF2DBD" w:rsidRPr="00CF2DBD" w:rsidRDefault="00CF2DBD" w:rsidP="00EB1F7B">
            <w:pPr>
              <w:rPr>
                <w:i/>
                <w:sz w:val="18"/>
                <w:szCs w:val="18"/>
              </w:rPr>
            </w:pPr>
          </w:p>
          <w:p w:rsidR="00CF2DBD" w:rsidRDefault="00CF2DBD" w:rsidP="00EB1F7B">
            <w:pPr>
              <w:rPr>
                <w:i/>
                <w:sz w:val="18"/>
                <w:szCs w:val="18"/>
              </w:rPr>
            </w:pPr>
          </w:p>
          <w:p w:rsidR="00EB1F7B" w:rsidRPr="00CF2DBD" w:rsidRDefault="00EB1F7B" w:rsidP="00EB1F7B">
            <w:pPr>
              <w:rPr>
                <w:i/>
                <w:sz w:val="18"/>
                <w:szCs w:val="18"/>
              </w:rPr>
            </w:pPr>
          </w:p>
        </w:tc>
      </w:tr>
      <w:tr w:rsidR="00EB1F7B" w:rsidTr="000E5E9A">
        <w:trPr>
          <w:trHeight w:val="839"/>
        </w:trPr>
        <w:tc>
          <w:tcPr>
            <w:tcW w:w="14850" w:type="dxa"/>
            <w:gridSpan w:val="4"/>
          </w:tcPr>
          <w:p w:rsidR="00EB1F7B" w:rsidRPr="00EB1F7B" w:rsidRDefault="00EB1F7B" w:rsidP="00EB1F7B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CF2DBD">
              <w:rPr>
                <w:rFonts w:ascii="Palatino Linotype" w:hAnsi="Palatino Linotype"/>
                <w:b/>
                <w:sz w:val="18"/>
                <w:szCs w:val="18"/>
              </w:rPr>
              <w:t>Balanced conclusion:</w:t>
            </w:r>
            <w:r>
              <w:rPr>
                <w:rFonts w:ascii="Palatino Linotype" w:hAnsi="Palatino Linotype"/>
                <w:noProof/>
                <w:sz w:val="18"/>
                <w:szCs w:val="18"/>
                <w:lang w:eastAsia="en-GB"/>
              </w:rPr>
              <w:drawing>
                <wp:anchor distT="0" distB="0" distL="114300" distR="114300" simplePos="0" relativeHeight="251669504" behindDoc="0" locked="0" layoutInCell="1" allowOverlap="1" wp14:anchorId="6A035765" wp14:editId="1D3C9F54">
                  <wp:simplePos x="0" y="0"/>
                  <wp:positionH relativeFrom="column">
                    <wp:posOffset>7700010</wp:posOffset>
                  </wp:positionH>
                  <wp:positionV relativeFrom="paragraph">
                    <wp:posOffset>68580</wp:posOffset>
                  </wp:positionV>
                  <wp:extent cx="1885950" cy="704850"/>
                  <wp:effectExtent l="57150" t="171450" r="57150" b="17145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95" b="9799"/>
                          <a:stretch/>
                        </pic:blipFill>
                        <pic:spPr bwMode="auto">
                          <a:xfrm rot="20978695">
                            <a:off x="0" y="0"/>
                            <a:ext cx="18859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Palatino Linotype" w:hAnsi="Palatino Linotype"/>
                <w:b/>
                <w:sz w:val="18"/>
                <w:szCs w:val="18"/>
              </w:rPr>
              <w:t xml:space="preserve"> </w:t>
            </w:r>
            <w:r w:rsidRPr="00EB1F7B">
              <w:rPr>
                <w:rFonts w:ascii="Palatino Linotype" w:hAnsi="Palatino Linotype"/>
                <w:sz w:val="18"/>
                <w:szCs w:val="18"/>
              </w:rPr>
              <w:t>(no new material, draw the threads together!)</w:t>
            </w:r>
          </w:p>
          <w:p w:rsidR="00EB1F7B" w:rsidRPr="00CF2DBD" w:rsidRDefault="00EB1F7B" w:rsidP="00EB1F7B">
            <w:pPr>
              <w:rPr>
                <w:sz w:val="18"/>
                <w:szCs w:val="18"/>
              </w:rPr>
            </w:pPr>
          </w:p>
          <w:p w:rsidR="00EB1F7B" w:rsidRPr="00CF2DBD" w:rsidRDefault="00EB1F7B" w:rsidP="00EB1F7B">
            <w:pPr>
              <w:rPr>
                <w:sz w:val="18"/>
                <w:szCs w:val="18"/>
              </w:rPr>
            </w:pPr>
          </w:p>
          <w:p w:rsidR="00EB1F7B" w:rsidRPr="00CF2DBD" w:rsidRDefault="00EB1F7B" w:rsidP="00EB1F7B">
            <w:pPr>
              <w:rPr>
                <w:sz w:val="18"/>
                <w:szCs w:val="18"/>
              </w:rPr>
            </w:pPr>
          </w:p>
        </w:tc>
      </w:tr>
    </w:tbl>
    <w:p w:rsidR="00CB65B2" w:rsidRDefault="00CF2DBD">
      <w:pPr>
        <w:rPr>
          <w:rFonts w:ascii="Lucida Handwriting" w:hAnsi="Lucida Handwriting"/>
          <w:sz w:val="36"/>
          <w:szCs w:val="36"/>
        </w:rPr>
      </w:pPr>
      <w:r w:rsidRPr="00CF2DBD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539EED6" wp14:editId="1A8C4363">
            <wp:simplePos x="0" y="0"/>
            <wp:positionH relativeFrom="column">
              <wp:posOffset>7121525</wp:posOffset>
            </wp:positionH>
            <wp:positionV relativeFrom="paragraph">
              <wp:posOffset>-28575</wp:posOffset>
            </wp:positionV>
            <wp:extent cx="2559050" cy="744220"/>
            <wp:effectExtent l="57150" t="381000" r="69850" b="379730"/>
            <wp:wrapTight wrapText="bothSides">
              <wp:wrapPolygon edited="0">
                <wp:start x="-353" y="137"/>
                <wp:lineTo x="-1118" y="980"/>
                <wp:lineTo x="-333" y="9405"/>
                <wp:lineTo x="-1099" y="10249"/>
                <wp:lineTo x="-265" y="19199"/>
                <wp:lineTo x="5065" y="22035"/>
                <wp:lineTo x="20931" y="21970"/>
                <wp:lineTo x="21849" y="20958"/>
                <wp:lineTo x="21755" y="3643"/>
                <wp:lineTo x="21320" y="-2844"/>
                <wp:lineTo x="20205" y="-3937"/>
                <wp:lineTo x="17448" y="-900"/>
                <wp:lineTo x="16663" y="-9324"/>
                <wp:lineTo x="9007" y="-888"/>
                <wp:lineTo x="8222" y="-9312"/>
                <wp:lineTo x="413" y="-707"/>
                <wp:lineTo x="-353" y="137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 chain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66132">
                      <a:off x="0" y="0"/>
                      <a:ext cx="255905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6617" w:rsidRPr="00CF2DBD"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1201F6EC" wp14:editId="706A79EC">
            <wp:simplePos x="0" y="0"/>
            <wp:positionH relativeFrom="column">
              <wp:posOffset>1764030</wp:posOffset>
            </wp:positionH>
            <wp:positionV relativeFrom="paragraph">
              <wp:posOffset>7778115</wp:posOffset>
            </wp:positionV>
            <wp:extent cx="2710815" cy="1231900"/>
            <wp:effectExtent l="0" t="0" r="0" b="635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ucida Handwriting" w:hAnsi="Lucida Handwriting"/>
          <w:noProof/>
          <w:sz w:val="36"/>
          <w:szCs w:val="36"/>
          <w:lang w:eastAsia="en-GB"/>
        </w:rPr>
        <w:t xml:space="preserve">8 </w:t>
      </w:r>
      <w:r w:rsidRPr="00CF2DBD">
        <w:rPr>
          <w:rFonts w:ascii="Lucida Handwriting" w:hAnsi="Lucida Handwriting"/>
          <w:noProof/>
          <w:sz w:val="36"/>
          <w:szCs w:val="36"/>
          <w:lang w:eastAsia="en-GB"/>
        </w:rPr>
        <w:t>mark</w:t>
      </w:r>
      <w:r>
        <w:rPr>
          <w:rFonts w:ascii="Lucida Handwriting" w:hAnsi="Lucida Handwriting"/>
          <w:noProof/>
          <w:sz w:val="36"/>
          <w:szCs w:val="36"/>
          <w:lang w:eastAsia="en-GB"/>
        </w:rPr>
        <w:t xml:space="preserve"> ‘</w:t>
      </w:r>
      <w:r w:rsidRPr="00CF6790">
        <w:rPr>
          <w:rFonts w:ascii="Lucida Handwriting" w:hAnsi="Lucida Handwriting"/>
          <w:noProof/>
          <w:sz w:val="36"/>
          <w:szCs w:val="36"/>
          <w:highlight w:val="yellow"/>
          <w:lang w:eastAsia="en-GB"/>
        </w:rPr>
        <w:t>Discuss</w:t>
      </w:r>
      <w:r w:rsidRPr="00CF6790">
        <w:rPr>
          <w:rFonts w:ascii="Lucida Handwriting" w:hAnsi="Lucida Handwriting"/>
          <w:sz w:val="36"/>
          <w:szCs w:val="36"/>
          <w:highlight w:val="yellow"/>
        </w:rPr>
        <w:t>’</w:t>
      </w:r>
      <w:r>
        <w:rPr>
          <w:rFonts w:ascii="Lucida Handwriting" w:hAnsi="Lucida Handwriting"/>
          <w:sz w:val="36"/>
          <w:szCs w:val="36"/>
        </w:rPr>
        <w:t xml:space="preserve"> Questions: </w:t>
      </w:r>
      <w:r w:rsidR="00B01280">
        <w:rPr>
          <w:rFonts w:ascii="Lucida Handwriting" w:hAnsi="Lucida Handwriting"/>
          <w:sz w:val="36"/>
          <w:szCs w:val="36"/>
        </w:rPr>
        <w:t xml:space="preserve">ATCHOO (BC) </w:t>
      </w:r>
    </w:p>
    <w:p w:rsidR="00EB1F7B" w:rsidRDefault="00CF6790" w:rsidP="00EB1F7B">
      <w:pPr>
        <w:rPr>
          <w:rFonts w:ascii="Palatino Linotype" w:hAnsi="Palatino Linotype"/>
        </w:rPr>
      </w:pPr>
      <w:r w:rsidRPr="00EB1F7B">
        <w:rPr>
          <w:rFonts w:ascii="Palatino Linotype" w:hAnsi="Palatino Linotype"/>
          <w:noProof/>
          <w:sz w:val="18"/>
          <w:szCs w:val="18"/>
          <w:lang w:eastAsia="en-GB"/>
        </w:rPr>
        <w:drawing>
          <wp:anchor distT="0" distB="0" distL="114300" distR="114300" simplePos="0" relativeHeight="251664384" behindDoc="0" locked="0" layoutInCell="1" allowOverlap="1" wp14:anchorId="04AA5F28" wp14:editId="17113203">
            <wp:simplePos x="0" y="0"/>
            <wp:positionH relativeFrom="column">
              <wp:posOffset>5771383</wp:posOffset>
            </wp:positionH>
            <wp:positionV relativeFrom="paragraph">
              <wp:posOffset>826376</wp:posOffset>
            </wp:positionV>
            <wp:extent cx="1457960" cy="773430"/>
            <wp:effectExtent l="95250" t="228600" r="85090" b="2362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448313">
                      <a:off x="0" y="0"/>
                      <a:ext cx="1457960" cy="773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18"/>
          <w:szCs w:val="18"/>
          <w:lang w:eastAsia="en-GB"/>
        </w:rPr>
        <w:drawing>
          <wp:anchor distT="0" distB="0" distL="114300" distR="114300" simplePos="0" relativeHeight="251670528" behindDoc="1" locked="0" layoutInCell="1" allowOverlap="1" wp14:anchorId="41D863AC" wp14:editId="257495FA">
            <wp:simplePos x="0" y="0"/>
            <wp:positionH relativeFrom="column">
              <wp:posOffset>-635</wp:posOffset>
            </wp:positionH>
            <wp:positionV relativeFrom="paragraph">
              <wp:posOffset>-70485</wp:posOffset>
            </wp:positionV>
            <wp:extent cx="1197610" cy="1769110"/>
            <wp:effectExtent l="0" t="0" r="2540" b="2540"/>
            <wp:wrapTight wrapText="bothSides">
              <wp:wrapPolygon edited="0">
                <wp:start x="0" y="0"/>
                <wp:lineTo x="0" y="21398"/>
                <wp:lineTo x="21302" y="21398"/>
                <wp:lineTo x="2130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610" cy="176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DBD" w:rsidRPr="00CF2DBD">
        <w:rPr>
          <w:rFonts w:ascii="Palatino Linotype" w:hAnsi="Palatino Linotype"/>
        </w:rPr>
        <w:t xml:space="preserve">8 mark ‘Discuss’ questions will always come with an extract as they are assessing AO1+AO2. </w:t>
      </w:r>
      <w:r w:rsidR="00CF2DBD">
        <w:rPr>
          <w:rFonts w:ascii="Palatino Linotype" w:hAnsi="Palatino Linotype"/>
        </w:rPr>
        <w:t>Y</w:t>
      </w:r>
      <w:r w:rsidR="00CF2DBD" w:rsidRPr="00CF2DBD">
        <w:rPr>
          <w:rFonts w:ascii="Palatino Linotype" w:hAnsi="Palatino Linotype"/>
        </w:rPr>
        <w:t xml:space="preserve">ou must </w:t>
      </w:r>
      <w:r w:rsidR="00CF2DBD">
        <w:rPr>
          <w:rFonts w:ascii="Palatino Linotype" w:hAnsi="Palatino Linotype"/>
        </w:rPr>
        <w:t>make sure you have an e</w:t>
      </w:r>
      <w:r w:rsidR="00CF2DBD" w:rsidRPr="00CF2DBD">
        <w:rPr>
          <w:rFonts w:ascii="Palatino Linotype" w:hAnsi="Palatino Linotype"/>
        </w:rPr>
        <w:t xml:space="preserve">qual balance of </w:t>
      </w:r>
      <w:r w:rsidR="00CF2DBD" w:rsidRPr="00CF2DBD">
        <w:rPr>
          <w:rFonts w:ascii="Palatino Linotype" w:hAnsi="Palatino Linotype"/>
        </w:rPr>
        <w:t>knowledge</w:t>
      </w:r>
      <w:r w:rsidR="00CF2DBD">
        <w:rPr>
          <w:rFonts w:ascii="Palatino Linotype" w:hAnsi="Palatino Linotype"/>
        </w:rPr>
        <w:t>/</w:t>
      </w:r>
      <w:r w:rsidR="00CF2DBD" w:rsidRPr="00CF2DBD">
        <w:rPr>
          <w:rFonts w:ascii="Palatino Linotype" w:hAnsi="Palatino Linotype"/>
        </w:rPr>
        <w:t xml:space="preserve"> understanding v</w:t>
      </w:r>
      <w:r w:rsidR="00CF2DBD" w:rsidRPr="00CF2DBD">
        <w:rPr>
          <w:rFonts w:ascii="Palatino Linotype" w:hAnsi="Palatino Linotype"/>
        </w:rPr>
        <w:t>ersus application. Edexcel say that to ‘discuss’ is to “e</w:t>
      </w:r>
      <w:r w:rsidR="00CF2DBD" w:rsidRPr="00CF2DBD">
        <w:rPr>
          <w:rFonts w:ascii="Palatino Linotype" w:hAnsi="Palatino Linotype"/>
        </w:rPr>
        <w:t>xplore the relevant evidence from the issue/situation/problem/argument that is being presented within the question, articulating different or contrasting viewpoints”</w:t>
      </w:r>
      <w:r w:rsidR="00EB1F7B">
        <w:rPr>
          <w:rFonts w:ascii="Palatino Linotype" w:hAnsi="Palatino Linotype"/>
        </w:rPr>
        <w:t>. Aim for:</w:t>
      </w:r>
      <w:r w:rsidR="00EB1F7B" w:rsidRPr="00EB1F7B">
        <w:rPr>
          <w:rFonts w:ascii="Palatino Linotype" w:hAnsi="Palatino Linotype"/>
          <w:noProof/>
          <w:sz w:val="18"/>
          <w:szCs w:val="18"/>
          <w:lang w:eastAsia="en-GB"/>
        </w:rPr>
        <w:t xml:space="preserve"> </w:t>
      </w:r>
    </w:p>
    <w:p w:rsidR="00EB1F7B" w:rsidRPr="00EB1F7B" w:rsidRDefault="00EB1F7B" w:rsidP="00EB1F7B">
      <w:pPr>
        <w:pStyle w:val="ListParagraph"/>
        <w:numPr>
          <w:ilvl w:val="0"/>
          <w:numId w:val="2"/>
        </w:numPr>
        <w:rPr>
          <w:rFonts w:ascii="Palatino Linotype" w:hAnsi="Palatino Linotype"/>
          <w:sz w:val="18"/>
          <w:szCs w:val="18"/>
        </w:rPr>
      </w:pPr>
      <w:proofErr w:type="gramStart"/>
      <w:r w:rsidRPr="00EB1F7B">
        <w:rPr>
          <w:rFonts w:ascii="Palatino Linotype" w:hAnsi="Palatino Linotype"/>
          <w:sz w:val="18"/>
          <w:szCs w:val="18"/>
        </w:rPr>
        <w:t>accurate</w:t>
      </w:r>
      <w:proofErr w:type="gramEnd"/>
      <w:r w:rsidRPr="00EB1F7B">
        <w:rPr>
          <w:rFonts w:ascii="Palatino Linotype" w:hAnsi="Palatino Linotype"/>
          <w:sz w:val="18"/>
          <w:szCs w:val="18"/>
        </w:rPr>
        <w:t xml:space="preserve"> and thorough knowledge and understanding. (AO1)</w:t>
      </w:r>
      <w:r w:rsidRPr="00EB1F7B">
        <w:rPr>
          <w:rFonts w:ascii="Palatino Linotype" w:hAnsi="Palatino Linotype"/>
          <w:sz w:val="18"/>
          <w:szCs w:val="18"/>
        </w:rPr>
        <w:t xml:space="preserve"> </w:t>
      </w:r>
    </w:p>
    <w:p w:rsidR="00EB1F7B" w:rsidRPr="00EB1F7B" w:rsidRDefault="00EB1F7B" w:rsidP="00EB1F7B">
      <w:pPr>
        <w:pStyle w:val="ListParagraph"/>
        <w:numPr>
          <w:ilvl w:val="0"/>
          <w:numId w:val="2"/>
        </w:numPr>
        <w:rPr>
          <w:rFonts w:ascii="Palatino Linotype" w:hAnsi="Palatino Linotype"/>
          <w:sz w:val="18"/>
          <w:szCs w:val="18"/>
        </w:rPr>
      </w:pPr>
      <w:r w:rsidRPr="00EB1F7B">
        <w:rPr>
          <w:rFonts w:ascii="Palatino Linotype" w:hAnsi="Palatino Linotype"/>
          <w:sz w:val="18"/>
          <w:szCs w:val="18"/>
        </w:rPr>
        <w:t>well-developed</w:t>
      </w:r>
      <w:r w:rsidRPr="00EB1F7B">
        <w:rPr>
          <w:rFonts w:ascii="Palatino Linotype" w:hAnsi="Palatino Linotype"/>
          <w:sz w:val="18"/>
          <w:szCs w:val="18"/>
        </w:rPr>
        <w:t xml:space="preserve">, </w:t>
      </w:r>
      <w:r w:rsidRPr="00EB1F7B">
        <w:rPr>
          <w:rFonts w:ascii="Palatino Linotype" w:hAnsi="Palatino Linotype"/>
          <w:sz w:val="18"/>
          <w:szCs w:val="18"/>
        </w:rPr>
        <w:t xml:space="preserve">logical </w:t>
      </w:r>
      <w:r w:rsidRPr="00EB1F7B">
        <w:rPr>
          <w:rFonts w:ascii="Palatino Linotype" w:hAnsi="Palatino Linotype"/>
          <w:sz w:val="18"/>
          <w:szCs w:val="18"/>
        </w:rPr>
        <w:t>and bal</w:t>
      </w:r>
      <w:bookmarkStart w:id="0" w:name="_GoBack"/>
      <w:bookmarkEnd w:id="0"/>
      <w:r w:rsidRPr="00EB1F7B">
        <w:rPr>
          <w:rFonts w:ascii="Palatino Linotype" w:hAnsi="Palatino Linotype"/>
          <w:sz w:val="18"/>
          <w:szCs w:val="18"/>
        </w:rPr>
        <w:t xml:space="preserve">anced discussion with </w:t>
      </w:r>
      <w:r w:rsidRPr="00EB1F7B">
        <w:rPr>
          <w:rFonts w:ascii="Palatino Linotype" w:hAnsi="Palatino Linotype"/>
          <w:sz w:val="18"/>
          <w:szCs w:val="18"/>
        </w:rPr>
        <w:t>logical chains of reasoning</w:t>
      </w:r>
      <w:r w:rsidRPr="00EB1F7B">
        <w:rPr>
          <w:rFonts w:ascii="Palatino Linotype" w:hAnsi="Palatino Linotype"/>
          <w:sz w:val="18"/>
          <w:szCs w:val="18"/>
        </w:rPr>
        <w:t xml:space="preserve"> throughout</w:t>
      </w:r>
    </w:p>
    <w:p w:rsidR="00EB1F7B" w:rsidRPr="00EB1F7B" w:rsidRDefault="00EB1F7B" w:rsidP="00EB1F7B">
      <w:pPr>
        <w:pStyle w:val="ListParagraph"/>
        <w:numPr>
          <w:ilvl w:val="0"/>
          <w:numId w:val="2"/>
        </w:numPr>
        <w:rPr>
          <w:rFonts w:ascii="Palatino Linotype" w:hAnsi="Palatino Linotype"/>
          <w:sz w:val="18"/>
          <w:szCs w:val="18"/>
        </w:rPr>
      </w:pPr>
      <w:r w:rsidRPr="00EB1F7B">
        <w:rPr>
          <w:rFonts w:ascii="Palatino Linotype" w:hAnsi="Palatino Linotype"/>
          <w:sz w:val="18"/>
          <w:szCs w:val="18"/>
        </w:rPr>
        <w:t>thorough a</w:t>
      </w:r>
      <w:r w:rsidRPr="00EB1F7B">
        <w:rPr>
          <w:rFonts w:ascii="Palatino Linotype" w:hAnsi="Palatino Linotype"/>
          <w:sz w:val="18"/>
          <w:szCs w:val="18"/>
        </w:rPr>
        <w:t>wareness of competing arguments,</w:t>
      </w:r>
      <w:r w:rsidRPr="00EB1F7B">
        <w:rPr>
          <w:rFonts w:ascii="Palatino Linotype" w:hAnsi="Palatino Linotype"/>
          <w:b/>
          <w:noProof/>
          <w:sz w:val="24"/>
          <w:szCs w:val="24"/>
          <w:lang w:eastAsia="en-GB"/>
        </w:rPr>
        <w:t xml:space="preserve"> </w:t>
      </w:r>
      <w:r w:rsidRPr="00E7067D">
        <w:rPr>
          <w:rFonts w:ascii="Palatino Linotype" w:hAnsi="Palatino Linotype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6432" behindDoc="0" locked="0" layoutInCell="1" allowOverlap="1" wp14:anchorId="424AE290" wp14:editId="4DE298A3">
            <wp:simplePos x="0" y="0"/>
            <wp:positionH relativeFrom="column">
              <wp:posOffset>1916430</wp:posOffset>
            </wp:positionH>
            <wp:positionV relativeFrom="paragraph">
              <wp:posOffset>6092190</wp:posOffset>
            </wp:positionV>
            <wp:extent cx="2710815" cy="1231900"/>
            <wp:effectExtent l="0" t="0" r="0" b="6350"/>
            <wp:wrapNone/>
            <wp:docPr id="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15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B1F7B" w:rsidRPr="00EB1F7B" w:rsidRDefault="00EB1F7B" w:rsidP="00EB1F7B">
      <w:pPr>
        <w:pStyle w:val="ListParagraph"/>
        <w:numPr>
          <w:ilvl w:val="0"/>
          <w:numId w:val="2"/>
        </w:numPr>
        <w:rPr>
          <w:rFonts w:ascii="Palatino Linotype" w:hAnsi="Palatino Linotype"/>
          <w:sz w:val="18"/>
          <w:szCs w:val="18"/>
        </w:rPr>
      </w:pPr>
      <w:r w:rsidRPr="00EB1F7B">
        <w:rPr>
          <w:rFonts w:ascii="Palatino Linotype" w:hAnsi="Palatino Linotype"/>
          <w:sz w:val="18"/>
          <w:szCs w:val="18"/>
        </w:rPr>
        <w:t xml:space="preserve">supported by sustained application of relevant evidence from the context </w:t>
      </w:r>
    </w:p>
    <w:sectPr w:rsidR="00EB1F7B" w:rsidRPr="00EB1F7B" w:rsidSect="00CF2DBD">
      <w:headerReference w:type="default" r:id="rId14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800" w:rsidRDefault="008F6800" w:rsidP="0058797E">
      <w:pPr>
        <w:spacing w:after="0" w:line="240" w:lineRule="auto"/>
      </w:pPr>
      <w:r>
        <w:separator/>
      </w:r>
    </w:p>
  </w:endnote>
  <w:endnote w:type="continuationSeparator" w:id="0">
    <w:p w:rsidR="008F6800" w:rsidRDefault="008F6800" w:rsidP="00587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800" w:rsidRDefault="008F6800" w:rsidP="0058797E">
      <w:pPr>
        <w:spacing w:after="0" w:line="240" w:lineRule="auto"/>
      </w:pPr>
      <w:r>
        <w:separator/>
      </w:r>
    </w:p>
  </w:footnote>
  <w:footnote w:type="continuationSeparator" w:id="0">
    <w:p w:rsidR="008F6800" w:rsidRDefault="008F6800" w:rsidP="00587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58797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C22432FC41C446F97271A22F222448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8797E" w:rsidRDefault="008E1E07" w:rsidP="0058797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Essay Planner</w:t>
              </w:r>
              <w:r w:rsidR="00B01280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5E8B389BDA746F69EE613E36671100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8797E" w:rsidRDefault="0058797E" w:rsidP="00CF2DBD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</w:t>
              </w:r>
              <w:r w:rsidR="00CF2DBD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8</w:t>
              </w:r>
            </w:p>
          </w:tc>
        </w:sdtContent>
      </w:sdt>
    </w:tr>
  </w:tbl>
  <w:p w:rsidR="0058797E" w:rsidRDefault="0058797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95784"/>
    <w:multiLevelType w:val="hybridMultilevel"/>
    <w:tmpl w:val="B09AB6F6"/>
    <w:lvl w:ilvl="0" w:tplc="DBEC754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531DF7"/>
    <w:multiLevelType w:val="hybridMultilevel"/>
    <w:tmpl w:val="7F3A680E"/>
    <w:lvl w:ilvl="0" w:tplc="DBEC754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97E"/>
    <w:rsid w:val="0058797E"/>
    <w:rsid w:val="008212F9"/>
    <w:rsid w:val="008E1E07"/>
    <w:rsid w:val="008F6800"/>
    <w:rsid w:val="00B01280"/>
    <w:rsid w:val="00C7416F"/>
    <w:rsid w:val="00CE473D"/>
    <w:rsid w:val="00CF2DBD"/>
    <w:rsid w:val="00CF6790"/>
    <w:rsid w:val="00E64F3C"/>
    <w:rsid w:val="00E66617"/>
    <w:rsid w:val="00EB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F2D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F2D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C22432FC41C446F97271A22F222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E3EBE-73C7-41BB-B2FC-600FACAD73A5}"/>
      </w:docPartPr>
      <w:docPartBody>
        <w:p w:rsidR="00DE2AAD" w:rsidRDefault="00DF21C5" w:rsidP="00DF21C5">
          <w:pPr>
            <w:pStyle w:val="3C22432FC41C446F97271A22F222448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5E8B389BDA746F69EE613E366711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CC2AC-4AC2-4C69-9714-3BDB3E2A25EF}"/>
      </w:docPartPr>
      <w:docPartBody>
        <w:p w:rsidR="00DE2AAD" w:rsidRDefault="00DF21C5" w:rsidP="00DF21C5">
          <w:pPr>
            <w:pStyle w:val="05E8B389BDA746F69EE613E36671100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C5"/>
    <w:rsid w:val="00A0098E"/>
    <w:rsid w:val="00A44195"/>
    <w:rsid w:val="00DE2AAD"/>
    <w:rsid w:val="00DF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Essay Planner (AJW)</vt:lpstr>
    </vt:vector>
  </TitlesOfParts>
  <Company>The Portsmouth Grammar School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Essay Planner (AJW)</dc:title>
  <dc:creator>IT Dept</dc:creator>
  <cp:lastModifiedBy>Amanda Wood (AJW)</cp:lastModifiedBy>
  <cp:revision>2</cp:revision>
  <dcterms:created xsi:type="dcterms:W3CDTF">2018-02-15T17:15:00Z</dcterms:created>
  <dcterms:modified xsi:type="dcterms:W3CDTF">2018-02-15T17:15:00Z</dcterms:modified>
</cp:coreProperties>
</file>