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05C" w:rsidRDefault="00270BA0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65408" behindDoc="1" locked="0" layoutInCell="1" allowOverlap="1" wp14:anchorId="1B820EB7" wp14:editId="677B35E1">
            <wp:simplePos x="0" y="0"/>
            <wp:positionH relativeFrom="column">
              <wp:posOffset>-434340</wp:posOffset>
            </wp:positionH>
            <wp:positionV relativeFrom="paragraph">
              <wp:posOffset>485140</wp:posOffset>
            </wp:positionV>
            <wp:extent cx="5731510" cy="965200"/>
            <wp:effectExtent l="0" t="0" r="2540" b="6350"/>
            <wp:wrapTight wrapText="bothSides">
              <wp:wrapPolygon edited="0">
                <wp:start x="0" y="0"/>
                <wp:lineTo x="0" y="21316"/>
                <wp:lineTo x="21538" y="21316"/>
                <wp:lineTo x="2153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005C" w:rsidRPr="0010005C">
        <w:rPr>
          <w:rFonts w:ascii="Lucida Handwriting" w:hAnsi="Lucida Handwriting"/>
          <w:sz w:val="36"/>
          <w:szCs w:val="36"/>
        </w:rPr>
        <w:t xml:space="preserve">Data Response Question: </w:t>
      </w:r>
      <w:proofErr w:type="spellStart"/>
      <w:r w:rsidR="0010005C" w:rsidRPr="0010005C">
        <w:rPr>
          <w:rFonts w:ascii="Lucida Handwriting" w:hAnsi="Lucida Handwriting"/>
          <w:sz w:val="36"/>
          <w:szCs w:val="36"/>
        </w:rPr>
        <w:t>Ost</w:t>
      </w:r>
      <w:proofErr w:type="spellEnd"/>
      <w:r w:rsidR="0010005C" w:rsidRPr="0010005C">
        <w:rPr>
          <w:rFonts w:ascii="Lucida Handwriting" w:hAnsi="Lucida Handwriting"/>
          <w:sz w:val="36"/>
          <w:szCs w:val="36"/>
        </w:rPr>
        <w:t xml:space="preserve"> (1989) </w:t>
      </w:r>
    </w:p>
    <w:p w:rsidR="0010005C" w:rsidRPr="0010005C" w:rsidRDefault="0010005C">
      <w:pPr>
        <w:rPr>
          <w:rFonts w:ascii="Lucida Handwriting" w:hAnsi="Lucida Handwriting"/>
          <w:sz w:val="36"/>
          <w:szCs w:val="36"/>
        </w:rPr>
      </w:pPr>
    </w:p>
    <w:p w:rsidR="0010005C" w:rsidRDefault="00270BA0" w:rsidP="0010005C"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3F2C91EA" wp14:editId="2BE69D05">
            <wp:simplePos x="0" y="0"/>
            <wp:positionH relativeFrom="column">
              <wp:posOffset>-5831840</wp:posOffset>
            </wp:positionH>
            <wp:positionV relativeFrom="paragraph">
              <wp:posOffset>659130</wp:posOffset>
            </wp:positionV>
            <wp:extent cx="5731510" cy="829310"/>
            <wp:effectExtent l="0" t="0" r="2540" b="8890"/>
            <wp:wrapTight wrapText="bothSides">
              <wp:wrapPolygon edited="0">
                <wp:start x="0" y="0"/>
                <wp:lineTo x="0" y="21335"/>
                <wp:lineTo x="21538" y="21335"/>
                <wp:lineTo x="2153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66DB" w:rsidRDefault="00270BA0" w:rsidP="0010005C">
      <w:pPr>
        <w:pStyle w:val="ListParagraph"/>
        <w:numPr>
          <w:ilvl w:val="0"/>
          <w:numId w:val="1"/>
        </w:numPr>
      </w:pPr>
      <w:r>
        <w:rPr>
          <w:rFonts w:ascii="Bradley Hand ITC" w:hAnsi="Bradley Hand ITC"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1" locked="0" layoutInCell="1" allowOverlap="1" wp14:anchorId="29A627F8" wp14:editId="66581621">
            <wp:simplePos x="0" y="0"/>
            <wp:positionH relativeFrom="column">
              <wp:posOffset>4046220</wp:posOffset>
            </wp:positionH>
            <wp:positionV relativeFrom="paragraph">
              <wp:posOffset>4401185</wp:posOffset>
            </wp:positionV>
            <wp:extent cx="2148840" cy="2148840"/>
            <wp:effectExtent l="0" t="0" r="3810" b="3810"/>
            <wp:wrapTight wrapText="bothSides">
              <wp:wrapPolygon edited="0">
                <wp:start x="0" y="0"/>
                <wp:lineTo x="0" y="21447"/>
                <wp:lineTo x="21447" y="21447"/>
                <wp:lineTo x="21447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edle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0005C"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62336" behindDoc="1" locked="0" layoutInCell="1" allowOverlap="1" wp14:anchorId="7AC4881E" wp14:editId="60A6E0CE">
            <wp:simplePos x="0" y="0"/>
            <wp:positionH relativeFrom="column">
              <wp:posOffset>-276860</wp:posOffset>
            </wp:positionH>
            <wp:positionV relativeFrom="paragraph">
              <wp:posOffset>615950</wp:posOffset>
            </wp:positionV>
            <wp:extent cx="5731510" cy="3775710"/>
            <wp:effectExtent l="0" t="0" r="2540" b="0"/>
            <wp:wrapTight wrapText="bothSides">
              <wp:wrapPolygon edited="0">
                <wp:start x="0" y="0"/>
                <wp:lineTo x="0" y="21469"/>
                <wp:lineTo x="21538" y="21469"/>
                <wp:lineTo x="215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7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7D0B2D0D" wp14:editId="30CC5358">
            <wp:simplePos x="0" y="0"/>
            <wp:positionH relativeFrom="column">
              <wp:posOffset>-276860</wp:posOffset>
            </wp:positionH>
            <wp:positionV relativeFrom="paragraph">
              <wp:posOffset>-31115</wp:posOffset>
            </wp:positionV>
            <wp:extent cx="5731510" cy="475615"/>
            <wp:effectExtent l="0" t="0" r="2540" b="635"/>
            <wp:wrapTight wrapText="bothSides">
              <wp:wrapPolygon edited="0">
                <wp:start x="0" y="0"/>
                <wp:lineTo x="0" y="20764"/>
                <wp:lineTo x="21538" y="20764"/>
                <wp:lineTo x="2153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005C">
        <w:t>Which was the modal category for phobia type?</w:t>
      </w:r>
    </w:p>
    <w:p w:rsidR="0010005C" w:rsidRDefault="0010005C" w:rsidP="0010005C">
      <w:pPr>
        <w:pStyle w:val="ListParagraph"/>
        <w:numPr>
          <w:ilvl w:val="0"/>
          <w:numId w:val="1"/>
        </w:numPr>
      </w:pPr>
      <w:r>
        <w:t>What was the mean average treatment time?</w:t>
      </w:r>
    </w:p>
    <w:p w:rsidR="0010005C" w:rsidRDefault="0010005C" w:rsidP="0010005C">
      <w:pPr>
        <w:pStyle w:val="ListParagraph"/>
        <w:numPr>
          <w:ilvl w:val="0"/>
          <w:numId w:val="1"/>
        </w:numPr>
      </w:pPr>
      <w:r>
        <w:t xml:space="preserve">Determine two conclusions that can be drawn from looking at the pre and post Fear Survey Schedule Scores (FSS). </w:t>
      </w:r>
    </w:p>
    <w:p w:rsidR="0010005C" w:rsidRDefault="0010005C" w:rsidP="0010005C">
      <w:pPr>
        <w:pStyle w:val="ListParagraph"/>
        <w:numPr>
          <w:ilvl w:val="0"/>
          <w:numId w:val="1"/>
        </w:numPr>
      </w:pPr>
      <w:r>
        <w:t xml:space="preserve">What was the range for the follow-up time (F-up time </w:t>
      </w:r>
      <w:proofErr w:type="spellStart"/>
      <w:r>
        <w:t>yrs</w:t>
      </w:r>
      <w:proofErr w:type="spellEnd"/>
      <w:r>
        <w:t>)?</w:t>
      </w:r>
    </w:p>
    <w:p w:rsidR="0010005C" w:rsidRDefault="0010005C" w:rsidP="0010005C">
      <w:pPr>
        <w:pStyle w:val="ListParagraph"/>
        <w:numPr>
          <w:ilvl w:val="0"/>
          <w:numId w:val="1"/>
        </w:numPr>
      </w:pPr>
      <w:r>
        <w:t>What was the mode for outcome?</w:t>
      </w:r>
    </w:p>
    <w:p w:rsidR="0010005C" w:rsidRDefault="0010005C" w:rsidP="0010005C"/>
    <w:p w:rsidR="0010005C" w:rsidRDefault="0010005C" w:rsidP="0010005C">
      <w:r>
        <w:rPr>
          <w:noProof/>
          <w:lang w:eastAsia="en-GB"/>
        </w:rPr>
        <w:lastRenderedPageBreak/>
        <w:drawing>
          <wp:anchor distT="0" distB="0" distL="114300" distR="114300" simplePos="0" relativeHeight="251663360" behindDoc="1" locked="0" layoutInCell="1" allowOverlap="1" wp14:anchorId="7B681715" wp14:editId="634A73F1">
            <wp:simplePos x="0" y="0"/>
            <wp:positionH relativeFrom="column">
              <wp:posOffset>0</wp:posOffset>
            </wp:positionH>
            <wp:positionV relativeFrom="paragraph">
              <wp:posOffset>2658745</wp:posOffset>
            </wp:positionV>
            <wp:extent cx="5731510" cy="2025015"/>
            <wp:effectExtent l="0" t="0" r="2540" b="0"/>
            <wp:wrapTight wrapText="bothSides">
              <wp:wrapPolygon edited="0">
                <wp:start x="0" y="0"/>
                <wp:lineTo x="0" y="21336"/>
                <wp:lineTo x="21538" y="21336"/>
                <wp:lineTo x="2153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inline distT="0" distB="0" distL="0" distR="0" wp14:anchorId="3A4ED35F" wp14:editId="7D0FAFC9">
            <wp:extent cx="5731510" cy="2576742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7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05C" w:rsidRDefault="0010005C" w:rsidP="0010005C"/>
    <w:p w:rsidR="0010005C" w:rsidRDefault="0010005C" w:rsidP="0010005C">
      <w:r>
        <w:t>Complete the following:</w:t>
      </w:r>
    </w:p>
    <w:p w:rsidR="0010005C" w:rsidRPr="00270BA0" w:rsidRDefault="0010005C" w:rsidP="0010005C">
      <w:pPr>
        <w:rPr>
          <w:rFonts w:ascii="Bradley Hand ITC" w:hAnsi="Bradley Hand ITC"/>
          <w:sz w:val="24"/>
          <w:szCs w:val="24"/>
        </w:rPr>
      </w:pPr>
      <w:r w:rsidRPr="00270BA0">
        <w:rPr>
          <w:rFonts w:ascii="Bradley Hand ITC" w:hAnsi="Bradley Hand ITC"/>
          <w:sz w:val="24"/>
          <w:szCs w:val="24"/>
        </w:rPr>
        <w:t xml:space="preserve">One strength of flooding as a therapy for phobias is that it is supported by </w:t>
      </w:r>
      <w:proofErr w:type="spellStart"/>
      <w:r w:rsidRPr="00270BA0">
        <w:rPr>
          <w:rFonts w:ascii="Bradley Hand ITC" w:hAnsi="Bradley Hand ITC"/>
          <w:sz w:val="24"/>
          <w:szCs w:val="24"/>
        </w:rPr>
        <w:t>Ost</w:t>
      </w:r>
      <w:proofErr w:type="spellEnd"/>
      <w:r w:rsidRPr="00270BA0">
        <w:rPr>
          <w:rFonts w:ascii="Bradley Hand ITC" w:hAnsi="Bradley Hand ITC"/>
          <w:sz w:val="24"/>
          <w:szCs w:val="24"/>
        </w:rPr>
        <w:t xml:space="preserve"> (1989) who found that…</w:t>
      </w:r>
    </w:p>
    <w:p w:rsidR="00270BA0" w:rsidRPr="00270BA0" w:rsidRDefault="00270BA0" w:rsidP="0010005C">
      <w:pPr>
        <w:rPr>
          <w:rFonts w:ascii="Bradley Hand ITC" w:hAnsi="Bradley Hand ITC"/>
          <w:sz w:val="24"/>
          <w:szCs w:val="24"/>
        </w:rPr>
      </w:pPr>
    </w:p>
    <w:p w:rsidR="00270BA0" w:rsidRPr="00270BA0" w:rsidRDefault="00270BA0" w:rsidP="0010005C">
      <w:pPr>
        <w:rPr>
          <w:rFonts w:ascii="Bradley Hand ITC" w:hAnsi="Bradley Hand ITC"/>
          <w:sz w:val="24"/>
          <w:szCs w:val="24"/>
        </w:rPr>
      </w:pPr>
      <w:bookmarkStart w:id="0" w:name="_GoBack"/>
      <w:bookmarkEnd w:id="0"/>
    </w:p>
    <w:p w:rsidR="00270BA0" w:rsidRPr="00270BA0" w:rsidRDefault="00270BA0" w:rsidP="0010005C">
      <w:pPr>
        <w:rPr>
          <w:rFonts w:ascii="Bradley Hand ITC" w:hAnsi="Bradley Hand ITC"/>
          <w:sz w:val="24"/>
          <w:szCs w:val="24"/>
        </w:rPr>
      </w:pPr>
      <w:r w:rsidRPr="00270BA0">
        <w:rPr>
          <w:rFonts w:ascii="Bradley Hand ITC" w:hAnsi="Bradley Hand ITC"/>
          <w:sz w:val="24"/>
          <w:szCs w:val="24"/>
        </w:rPr>
        <w:t>This is important because…</w:t>
      </w:r>
    </w:p>
    <w:p w:rsidR="00270BA0" w:rsidRPr="00270BA0" w:rsidRDefault="00270BA0" w:rsidP="0010005C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noProof/>
          <w:sz w:val="24"/>
          <w:szCs w:val="24"/>
          <w:lang w:eastAsia="en-GB"/>
        </w:rPr>
        <w:drawing>
          <wp:anchor distT="0" distB="0" distL="114300" distR="114300" simplePos="0" relativeHeight="251666432" behindDoc="1" locked="0" layoutInCell="1" allowOverlap="1" wp14:anchorId="1BFC8093" wp14:editId="40DD4DC3">
            <wp:simplePos x="0" y="0"/>
            <wp:positionH relativeFrom="column">
              <wp:posOffset>3182620</wp:posOffset>
            </wp:positionH>
            <wp:positionV relativeFrom="paragraph">
              <wp:posOffset>206375</wp:posOffset>
            </wp:positionV>
            <wp:extent cx="3255010" cy="1600200"/>
            <wp:effectExtent l="0" t="0" r="2540" b="0"/>
            <wp:wrapTight wrapText="bothSides">
              <wp:wrapPolygon edited="0">
                <wp:start x="0" y="0"/>
                <wp:lineTo x="0" y="21343"/>
                <wp:lineTo x="21490" y="21343"/>
                <wp:lineTo x="21490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t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25501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0BA0" w:rsidRDefault="00270BA0" w:rsidP="0010005C">
      <w:pPr>
        <w:rPr>
          <w:rFonts w:ascii="Bradley Hand ITC" w:hAnsi="Bradley Hand ITC"/>
          <w:sz w:val="24"/>
          <w:szCs w:val="24"/>
        </w:rPr>
      </w:pPr>
    </w:p>
    <w:p w:rsidR="00270BA0" w:rsidRPr="00270BA0" w:rsidRDefault="00270BA0" w:rsidP="0010005C">
      <w:pPr>
        <w:rPr>
          <w:rFonts w:ascii="Bradley Hand ITC" w:hAnsi="Bradley Hand ITC"/>
          <w:sz w:val="24"/>
          <w:szCs w:val="24"/>
        </w:rPr>
      </w:pPr>
    </w:p>
    <w:p w:rsidR="00270BA0" w:rsidRPr="00270BA0" w:rsidRDefault="00270BA0" w:rsidP="0010005C">
      <w:pPr>
        <w:rPr>
          <w:rFonts w:ascii="Bradley Hand ITC" w:hAnsi="Bradley Hand ITC"/>
          <w:sz w:val="24"/>
          <w:szCs w:val="24"/>
        </w:rPr>
      </w:pPr>
      <w:r w:rsidRPr="00270BA0">
        <w:rPr>
          <w:rFonts w:ascii="Bradley Hand ITC" w:hAnsi="Bradley Hand ITC"/>
          <w:sz w:val="24"/>
          <w:szCs w:val="24"/>
        </w:rPr>
        <w:t>This said, flooding may not be suitable for everyone because…</w:t>
      </w:r>
    </w:p>
    <w:sectPr w:rsidR="00270BA0" w:rsidRPr="00270BA0" w:rsidSect="0010005C">
      <w:headerReference w:type="default" r:id="rId17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05C" w:rsidRDefault="0010005C" w:rsidP="0010005C">
      <w:pPr>
        <w:spacing w:after="0" w:line="240" w:lineRule="auto"/>
      </w:pPr>
      <w:r>
        <w:separator/>
      </w:r>
    </w:p>
  </w:endnote>
  <w:endnote w:type="continuationSeparator" w:id="0">
    <w:p w:rsidR="0010005C" w:rsidRDefault="0010005C" w:rsidP="00100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05C" w:rsidRDefault="0010005C" w:rsidP="0010005C">
      <w:pPr>
        <w:spacing w:after="0" w:line="240" w:lineRule="auto"/>
      </w:pPr>
      <w:r>
        <w:separator/>
      </w:r>
    </w:p>
  </w:footnote>
  <w:footnote w:type="continuationSeparator" w:id="0">
    <w:p w:rsidR="0010005C" w:rsidRDefault="0010005C" w:rsidP="00100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10005C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962A5CF87DF49D78AD65A4D862D15AB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10005C" w:rsidRDefault="0010005C" w:rsidP="0010005C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 Learning –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37B28A916E184049A2D360D177385EC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10005C" w:rsidRDefault="0010005C" w:rsidP="0010005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10005C" w:rsidRDefault="001000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C20DA"/>
    <w:multiLevelType w:val="hybridMultilevel"/>
    <w:tmpl w:val="6046E9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05C"/>
    <w:rsid w:val="0003387E"/>
    <w:rsid w:val="0010005C"/>
    <w:rsid w:val="00270BA0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0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00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00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05C"/>
  </w:style>
  <w:style w:type="paragraph" w:styleId="Footer">
    <w:name w:val="footer"/>
    <w:basedOn w:val="Normal"/>
    <w:link w:val="FooterChar"/>
    <w:uiPriority w:val="99"/>
    <w:unhideWhenUsed/>
    <w:rsid w:val="001000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0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0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00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00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05C"/>
  </w:style>
  <w:style w:type="paragraph" w:styleId="Footer">
    <w:name w:val="footer"/>
    <w:basedOn w:val="Normal"/>
    <w:link w:val="FooterChar"/>
    <w:uiPriority w:val="99"/>
    <w:unhideWhenUsed/>
    <w:rsid w:val="001000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962A5CF87DF49D78AD65A4D862D15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36D99-2D07-4FB9-849B-D97351275237}"/>
      </w:docPartPr>
      <w:docPartBody>
        <w:p w:rsidR="00000000" w:rsidRDefault="0044345A" w:rsidP="0044345A">
          <w:pPr>
            <w:pStyle w:val="3962A5CF87DF49D78AD65A4D862D15AB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37B28A916E184049A2D360D177385E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53EE76-A695-42A1-A74B-31BE2ED5DEF5}"/>
      </w:docPartPr>
      <w:docPartBody>
        <w:p w:rsidR="00000000" w:rsidRDefault="0044345A" w:rsidP="0044345A">
          <w:pPr>
            <w:pStyle w:val="37B28A916E184049A2D360D177385EC1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45A"/>
    <w:rsid w:val="0044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962A5CF87DF49D78AD65A4D862D15AB">
    <w:name w:val="3962A5CF87DF49D78AD65A4D862D15AB"/>
    <w:rsid w:val="0044345A"/>
  </w:style>
  <w:style w:type="paragraph" w:customStyle="1" w:styleId="37B28A916E184049A2D360D177385EC1">
    <w:name w:val="37B28A916E184049A2D360D177385EC1"/>
    <w:rsid w:val="0044345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962A5CF87DF49D78AD65A4D862D15AB">
    <w:name w:val="3962A5CF87DF49D78AD65A4D862D15AB"/>
    <w:rsid w:val="0044345A"/>
  </w:style>
  <w:style w:type="paragraph" w:customStyle="1" w:styleId="37B28A916E184049A2D360D177385EC1">
    <w:name w:val="37B28A916E184049A2D360D177385EC1"/>
    <w:rsid w:val="004434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 Learning – Content (AJW)</dc:title>
  <dc:creator>Amanda Wood (AJW)</dc:creator>
  <cp:lastModifiedBy>Amanda Wood (AJW)</cp:lastModifiedBy>
  <cp:revision>1</cp:revision>
  <dcterms:created xsi:type="dcterms:W3CDTF">2018-10-27T23:34:00Z</dcterms:created>
  <dcterms:modified xsi:type="dcterms:W3CDTF">2018-10-27T23:54:00Z</dcterms:modified>
</cp:coreProperties>
</file>