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customXml/itemProps2.xml" ContentType="application/vnd.openxmlformats-officedocument.customXmlProperties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D33" w:rsidRPr="00B01D33" w:rsidRDefault="00B01D33">
      <w:pPr>
        <w:rPr>
          <w:rFonts w:ascii="Lucida Handwriting" w:hAnsi="Lucida Handwriting"/>
          <w:b/>
          <w:sz w:val="36"/>
          <w:szCs w:val="36"/>
        </w:rPr>
      </w:pPr>
      <w:r w:rsidRPr="00B01D33">
        <w:rPr>
          <w:rFonts w:ascii="Arial" w:hAnsi="Arial" w:cs="Arial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102A5A" wp14:editId="4435978F">
                <wp:simplePos x="0" y="0"/>
                <wp:positionH relativeFrom="column">
                  <wp:posOffset>6877050</wp:posOffset>
                </wp:positionH>
                <wp:positionV relativeFrom="paragraph">
                  <wp:posOffset>53407</wp:posOffset>
                </wp:positionV>
                <wp:extent cx="2653665" cy="5819775"/>
                <wp:effectExtent l="0" t="0" r="1333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3665" cy="5819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7808" w:rsidRDefault="00B01D3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Found that </w:t>
                            </w:r>
                            <w:r w:rsidR="004C423F">
                              <w:rPr>
                                <w:sz w:val="20"/>
                                <w:szCs w:val="20"/>
                              </w:rPr>
                              <w:t>arachnophobia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can be treated using SD, comparing a control group and a treatment group and following them up at 3 and 33 months.</w:t>
                            </w:r>
                          </w:p>
                          <w:p w:rsidR="00357808" w:rsidRDefault="0035780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Parsons and Rizzo fid that virtual reality exposure therapy can be helpful for arachnophobia, acrophobia and others.</w:t>
                            </w:r>
                            <w:proofErr w:type="gramEnd"/>
                          </w:p>
                          <w:p w:rsidR="00357808" w:rsidRDefault="004C423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Wrote a detailed case study about Little Hans, a five year old child with a phobia of white horses.</w:t>
                            </w:r>
                            <w:proofErr w:type="gramEnd"/>
                          </w:p>
                          <w:p w:rsidR="00357808" w:rsidRDefault="00357808" w:rsidP="0035780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</w:t>
                            </w:r>
                            <w:r w:rsidRPr="00B01D33">
                              <w:rPr>
                                <w:sz w:val="20"/>
                                <w:szCs w:val="20"/>
                              </w:rPr>
                              <w:t xml:space="preserve">reated Little </w:t>
                            </w:r>
                            <w:proofErr w:type="gramStart"/>
                            <w:r w:rsidRPr="00B01D33">
                              <w:rPr>
                                <w:sz w:val="20"/>
                                <w:szCs w:val="20"/>
                              </w:rPr>
                              <w:t>Peter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’s  fear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of rabbits.</w:t>
                            </w:r>
                          </w:p>
                          <w:p w:rsidR="00B01D33" w:rsidRDefault="00B01D3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The use of reciprocal inhibition is first written about</w:t>
                            </w:r>
                          </w:p>
                          <w:p w:rsidR="00B01D33" w:rsidRDefault="004C423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Induced a phobia in Little Albert using classical conditioning</w:t>
                            </w:r>
                          </w:p>
                          <w:p w:rsidR="00B01D33" w:rsidRDefault="00B01D33">
                            <w:pPr>
                              <w:rPr>
                                <w:spacing w:val="-2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B01D33">
                              <w:rPr>
                                <w:sz w:val="20"/>
                                <w:szCs w:val="20"/>
                              </w:rPr>
                              <w:t xml:space="preserve">Hippocrates writes about Damocles who </w:t>
                            </w:r>
                            <w:r w:rsidRPr="00B01D33">
                              <w:rPr>
                                <w:spacing w:val="-2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could not go near an overhang, </w:t>
                            </w:r>
                            <w:r w:rsidR="004C423F">
                              <w:rPr>
                                <w:spacing w:val="-2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over a bridge, or even near </w:t>
                            </w:r>
                            <w:r w:rsidRPr="00B01D33">
                              <w:rPr>
                                <w:spacing w:val="-2"/>
                                <w:sz w:val="20"/>
                                <w:szCs w:val="20"/>
                                <w:shd w:val="clear" w:color="auto" w:fill="FFFFFF"/>
                              </w:rPr>
                              <w:t>shallow water</w:t>
                            </w:r>
                          </w:p>
                          <w:p w:rsidR="004C423F" w:rsidRDefault="004C423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Came up with two process theory combining classical and operant conditioning.</w:t>
                            </w:r>
                          </w:p>
                          <w:p w:rsidR="00B01D33" w:rsidRDefault="004C423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Treats 90% of people with fear of flying using SD.</w:t>
                            </w:r>
                          </w:p>
                          <w:p w:rsidR="00930D0B" w:rsidRDefault="0035780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Marks (1981) - flooding is the most universally effective treatment for phobias; finds it very effective for agoraphobia.</w:t>
                            </w:r>
                          </w:p>
                          <w:p w:rsidR="004C423F" w:rsidRDefault="004C423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C423F" w:rsidRPr="00B01D33" w:rsidRDefault="004C423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1.5pt;margin-top:4.2pt;width:208.95pt;height:45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">
                <v:textbox>
                  <w:txbxContent>
                    <w:p w:rsidR="00357808" w:rsidRDefault="00B01D33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Found that </w:t>
                      </w:r>
                      <w:r w:rsidR="004C423F">
                        <w:rPr>
                          <w:sz w:val="20"/>
                          <w:szCs w:val="20"/>
                        </w:rPr>
                        <w:t>arachnophobia</w:t>
                      </w:r>
                      <w:r>
                        <w:rPr>
                          <w:sz w:val="20"/>
                          <w:szCs w:val="20"/>
                        </w:rPr>
                        <w:t xml:space="preserve"> can be treated using SD, comparing a control group and a treatment group and following them up at 3 and 33 months.</w:t>
                      </w:r>
                    </w:p>
                    <w:p w:rsidR="00357808" w:rsidRDefault="0035780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Parsons and Rizzo fid that virtual reality exposure therapy can be helpful for arachnophobia, acrophobia and others.</w:t>
                      </w:r>
                      <w:proofErr w:type="gramEnd"/>
                    </w:p>
                    <w:p w:rsidR="00357808" w:rsidRDefault="004C423F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Wrote a detailed case study about Little Hans, a five year old child with a phobia of white horses.</w:t>
                      </w:r>
                      <w:proofErr w:type="gramEnd"/>
                    </w:p>
                    <w:p w:rsidR="00357808" w:rsidRDefault="00357808" w:rsidP="0035780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</w:t>
                      </w:r>
                      <w:r w:rsidRPr="00B01D33">
                        <w:rPr>
                          <w:sz w:val="20"/>
                          <w:szCs w:val="20"/>
                        </w:rPr>
                        <w:t xml:space="preserve">reated Little </w:t>
                      </w:r>
                      <w:proofErr w:type="gramStart"/>
                      <w:r w:rsidRPr="00B01D33">
                        <w:rPr>
                          <w:sz w:val="20"/>
                          <w:szCs w:val="20"/>
                        </w:rPr>
                        <w:t>Peter</w:t>
                      </w:r>
                      <w:r>
                        <w:rPr>
                          <w:sz w:val="20"/>
                          <w:szCs w:val="20"/>
                        </w:rPr>
                        <w:t>’s  fear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 xml:space="preserve"> of rabbits.</w:t>
                      </w:r>
                    </w:p>
                    <w:p w:rsidR="00B01D33" w:rsidRDefault="00B01D33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The use of reciprocal inhibition is first written about</w:t>
                      </w:r>
                    </w:p>
                    <w:p w:rsidR="00B01D33" w:rsidRDefault="004C423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Induced a phobia in Little Albert using classical conditioning</w:t>
                      </w:r>
                    </w:p>
                    <w:p w:rsidR="00B01D33" w:rsidRDefault="00B01D33">
                      <w:pPr>
                        <w:rPr>
                          <w:spacing w:val="-2"/>
                          <w:sz w:val="20"/>
                          <w:szCs w:val="20"/>
                          <w:shd w:val="clear" w:color="auto" w:fill="FFFFFF"/>
                        </w:rPr>
                      </w:pPr>
                      <w:r w:rsidRPr="00B01D33">
                        <w:rPr>
                          <w:sz w:val="20"/>
                          <w:szCs w:val="20"/>
                        </w:rPr>
                        <w:t xml:space="preserve">Hippocrates writes about Damocles who </w:t>
                      </w:r>
                      <w:r w:rsidRPr="00B01D33">
                        <w:rPr>
                          <w:spacing w:val="-2"/>
                          <w:sz w:val="20"/>
                          <w:szCs w:val="20"/>
                          <w:shd w:val="clear" w:color="auto" w:fill="FFFFFF"/>
                        </w:rPr>
                        <w:t xml:space="preserve">could not go near an overhang, </w:t>
                      </w:r>
                      <w:r w:rsidR="004C423F">
                        <w:rPr>
                          <w:spacing w:val="-2"/>
                          <w:sz w:val="20"/>
                          <w:szCs w:val="20"/>
                          <w:shd w:val="clear" w:color="auto" w:fill="FFFFFF"/>
                        </w:rPr>
                        <w:t xml:space="preserve">over a bridge, or even near </w:t>
                      </w:r>
                      <w:r w:rsidRPr="00B01D33">
                        <w:rPr>
                          <w:spacing w:val="-2"/>
                          <w:sz w:val="20"/>
                          <w:szCs w:val="20"/>
                          <w:shd w:val="clear" w:color="auto" w:fill="FFFFFF"/>
                        </w:rPr>
                        <w:t>shallow water</w:t>
                      </w:r>
                    </w:p>
                    <w:p w:rsidR="004C423F" w:rsidRDefault="004C423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Came up with two process theory combining classical and operant conditioning.</w:t>
                      </w:r>
                    </w:p>
                    <w:p w:rsidR="00B01D33" w:rsidRDefault="004C423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Treats 90% of people with fear of flying using SD.</w:t>
                      </w:r>
                    </w:p>
                    <w:p w:rsidR="00930D0B" w:rsidRDefault="0035780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Marks (1981) - flooding is the most universally effective treatment for phobias; finds it very effective for agoraphobia.</w:t>
                      </w:r>
                    </w:p>
                    <w:p w:rsidR="004C423F" w:rsidRDefault="004C423F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4C423F" w:rsidRPr="00B01D33" w:rsidRDefault="004C423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01D33">
        <w:rPr>
          <w:rFonts w:ascii="Lucida Handwriting" w:hAnsi="Lucida Handwriting"/>
          <w:b/>
          <w:sz w:val="36"/>
          <w:szCs w:val="36"/>
        </w:rPr>
        <w:t>Issues and Debates</w:t>
      </w:r>
    </w:p>
    <w:p w:rsidR="00B01D33" w:rsidRDefault="004C423F" w:rsidP="00B01D33">
      <w:pPr>
        <w:tabs>
          <w:tab w:val="left" w:pos="606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</w:t>
      </w:r>
      <w:r w:rsidR="00B01D33" w:rsidRPr="00B01D33">
        <w:rPr>
          <w:rFonts w:ascii="Arial" w:hAnsi="Arial" w:cs="Arial"/>
          <w:b/>
          <w:sz w:val="28"/>
          <w:szCs w:val="28"/>
        </w:rPr>
        <w:t>evelopment over time</w:t>
      </w:r>
      <w:r>
        <w:rPr>
          <w:rFonts w:ascii="Arial" w:hAnsi="Arial" w:cs="Arial"/>
          <w:b/>
          <w:sz w:val="28"/>
          <w:szCs w:val="28"/>
        </w:rPr>
        <w:t>: Explanations and treatments for phobias</w:t>
      </w:r>
    </w:p>
    <w:p w:rsidR="00357808" w:rsidRDefault="00357808" w:rsidP="00B01D33">
      <w:pPr>
        <w:tabs>
          <w:tab w:val="left" w:pos="6060"/>
        </w:tabs>
        <w:rPr>
          <w:rFonts w:ascii="Arial" w:hAnsi="Arial" w:cs="Arial"/>
          <w:b/>
          <w:sz w:val="28"/>
          <w:szCs w:val="28"/>
        </w:rPr>
      </w:pPr>
      <w:r w:rsidRPr="00B01D33">
        <w:rPr>
          <w:rFonts w:ascii="Arial" w:hAnsi="Arial" w:cs="Arial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25A7DC" wp14:editId="0FA55B59">
                <wp:simplePos x="0" y="0"/>
                <wp:positionH relativeFrom="column">
                  <wp:posOffset>-38100</wp:posOffset>
                </wp:positionH>
                <wp:positionV relativeFrom="paragraph">
                  <wp:posOffset>-3175</wp:posOffset>
                </wp:positionV>
                <wp:extent cx="6724650" cy="513080"/>
                <wp:effectExtent l="0" t="0" r="0" b="12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4650" cy="513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33" w:rsidRPr="00B01D33" w:rsidRDefault="00B01D33" w:rsidP="00B01D33">
                            <w:pPr>
                              <w:tabs>
                                <w:tab w:val="left" w:pos="6060"/>
                              </w:tabs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B01D33">
                              <w:rPr>
                                <w:rFonts w:cs="Arial"/>
                                <w:sz w:val="20"/>
                                <w:szCs w:val="20"/>
                              </w:rPr>
                              <w:t>Place the events in the box in the correct order on the timeline. Add a bit more detail to each one, including the name and date of the person responsible for this contribution.</w:t>
                            </w:r>
                          </w:p>
                          <w:p w:rsidR="00B01D33" w:rsidRDefault="00B01D3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3pt;margin-top:-.25pt;width:529.5pt;height:40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" filled="f" stroked="f">
                <v:textbox>
                  <w:txbxContent>
                    <w:p w:rsidR="00B01D33" w:rsidRPr="00B01D33" w:rsidRDefault="00B01D33" w:rsidP="00B01D33">
                      <w:pPr>
                        <w:tabs>
                          <w:tab w:val="left" w:pos="6060"/>
                        </w:tabs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B01D33">
                        <w:rPr>
                          <w:rFonts w:cs="Arial"/>
                          <w:sz w:val="20"/>
                          <w:szCs w:val="20"/>
                        </w:rPr>
                        <w:t>Place the events in the box in the correct order on the timeline. Add a bit more detail to each one, including the name and date of the person responsible for this contribution.</w:t>
                      </w:r>
                    </w:p>
                    <w:p w:rsidR="00B01D33" w:rsidRDefault="00B01D33"/>
                  </w:txbxContent>
                </v:textbox>
              </v:shape>
            </w:pict>
          </mc:Fallback>
        </mc:AlternateContent>
      </w:r>
      <w:r w:rsidR="00B01D33">
        <w:rPr>
          <w:rFonts w:ascii="Arial" w:hAnsi="Arial" w:cs="Arial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AE1031" wp14:editId="11AFFDBF">
                <wp:simplePos x="0" y="0"/>
                <wp:positionH relativeFrom="column">
                  <wp:posOffset>-447675</wp:posOffset>
                </wp:positionH>
                <wp:positionV relativeFrom="paragraph">
                  <wp:posOffset>2206625</wp:posOffset>
                </wp:positionV>
                <wp:extent cx="7219950" cy="0"/>
                <wp:effectExtent l="0" t="76200" r="19050" b="1143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199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35.25pt;margin-top:173.75pt;width:568.5pt;height:0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" strokecolor="black [3213]" strokeweight="1.5pt">
                <v:stroke endarrow="open"/>
              </v:shape>
            </w:pict>
          </mc:Fallback>
        </mc:AlternateContent>
      </w:r>
      <w:r w:rsidR="00B01D33" w:rsidRPr="00B01D33">
        <w:rPr>
          <w:rFonts w:ascii="Arial" w:hAnsi="Arial" w:cs="Arial"/>
          <w:b/>
          <w:sz w:val="28"/>
          <w:szCs w:val="28"/>
        </w:rPr>
        <w:tab/>
      </w:r>
    </w:p>
    <w:p w:rsidR="00357808" w:rsidRPr="00357808" w:rsidRDefault="00357808" w:rsidP="00357808">
      <w:pPr>
        <w:rPr>
          <w:rFonts w:ascii="Arial" w:hAnsi="Arial" w:cs="Arial"/>
          <w:sz w:val="28"/>
          <w:szCs w:val="28"/>
        </w:rPr>
      </w:pPr>
    </w:p>
    <w:p w:rsidR="00357808" w:rsidRPr="00357808" w:rsidRDefault="00357808" w:rsidP="00357808">
      <w:pPr>
        <w:rPr>
          <w:rFonts w:ascii="Arial" w:hAnsi="Arial" w:cs="Arial"/>
          <w:sz w:val="28"/>
          <w:szCs w:val="28"/>
        </w:rPr>
      </w:pPr>
    </w:p>
    <w:p w:rsidR="00357808" w:rsidRPr="00357808" w:rsidRDefault="00357808" w:rsidP="00357808">
      <w:pPr>
        <w:rPr>
          <w:rFonts w:ascii="Arial" w:hAnsi="Arial" w:cs="Arial"/>
          <w:sz w:val="28"/>
          <w:szCs w:val="28"/>
        </w:rPr>
      </w:pPr>
    </w:p>
    <w:p w:rsidR="00357808" w:rsidRPr="00357808" w:rsidRDefault="00357808" w:rsidP="00357808">
      <w:pPr>
        <w:rPr>
          <w:rFonts w:ascii="Arial" w:hAnsi="Arial" w:cs="Arial"/>
          <w:sz w:val="28"/>
          <w:szCs w:val="28"/>
        </w:rPr>
      </w:pPr>
    </w:p>
    <w:p w:rsidR="00357808" w:rsidRPr="00357808" w:rsidRDefault="00357808" w:rsidP="00357808">
      <w:pPr>
        <w:rPr>
          <w:rFonts w:ascii="Arial" w:hAnsi="Arial" w:cs="Arial"/>
          <w:sz w:val="28"/>
          <w:szCs w:val="28"/>
        </w:rPr>
      </w:pPr>
    </w:p>
    <w:p w:rsidR="00357808" w:rsidRPr="00357808" w:rsidRDefault="00357808" w:rsidP="00357808">
      <w:pPr>
        <w:rPr>
          <w:rFonts w:ascii="Arial" w:hAnsi="Arial" w:cs="Arial"/>
          <w:sz w:val="28"/>
          <w:szCs w:val="28"/>
        </w:rPr>
      </w:pPr>
    </w:p>
    <w:p w:rsidR="00357808" w:rsidRPr="00357808" w:rsidRDefault="00357808" w:rsidP="00357808">
      <w:pPr>
        <w:rPr>
          <w:rFonts w:ascii="Arial" w:hAnsi="Arial" w:cs="Arial"/>
          <w:sz w:val="28"/>
          <w:szCs w:val="28"/>
        </w:rPr>
      </w:pPr>
    </w:p>
    <w:p w:rsidR="00357808" w:rsidRPr="00357808" w:rsidRDefault="00357808" w:rsidP="00357808">
      <w:pPr>
        <w:rPr>
          <w:rFonts w:ascii="Arial" w:hAnsi="Arial" w:cs="Arial"/>
          <w:sz w:val="28"/>
          <w:szCs w:val="28"/>
        </w:rPr>
      </w:pPr>
    </w:p>
    <w:p w:rsidR="00357808" w:rsidRPr="00357808" w:rsidRDefault="00357808" w:rsidP="00357808">
      <w:pPr>
        <w:rPr>
          <w:rFonts w:ascii="Arial" w:hAnsi="Arial" w:cs="Arial"/>
          <w:sz w:val="28"/>
          <w:szCs w:val="28"/>
        </w:rPr>
      </w:pPr>
    </w:p>
    <w:p w:rsidR="00357808" w:rsidRDefault="002D124A" w:rsidP="0035780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64384" behindDoc="1" locked="0" layoutInCell="1" allowOverlap="1" wp14:anchorId="5A30DC23" wp14:editId="1F7A1B7C">
            <wp:simplePos x="0" y="0"/>
            <wp:positionH relativeFrom="column">
              <wp:posOffset>5377180</wp:posOffset>
            </wp:positionH>
            <wp:positionV relativeFrom="paragraph">
              <wp:posOffset>250190</wp:posOffset>
            </wp:positionV>
            <wp:extent cx="1315085" cy="1315085"/>
            <wp:effectExtent l="0" t="0" r="0" b="0"/>
            <wp:wrapTight wrapText="bothSides">
              <wp:wrapPolygon edited="0">
                <wp:start x="0" y="0"/>
                <wp:lineTo x="0" y="21277"/>
                <wp:lineTo x="21277" y="21277"/>
                <wp:lineTo x="21277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bbit-health-symptom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5085" cy="1315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7808" w:rsidRDefault="002D124A" w:rsidP="00357808">
      <w:pPr>
        <w:rPr>
          <w:rFonts w:ascii="Arial" w:hAnsi="Arial" w:cs="Arial"/>
          <w:sz w:val="28"/>
          <w:szCs w:val="28"/>
        </w:rPr>
      </w:pPr>
      <w:bookmarkStart w:id="0" w:name="_GoBack"/>
      <w:r>
        <w:rPr>
          <w:rFonts w:ascii="Arial" w:hAnsi="Arial" w:cs="Arial"/>
          <w:noProof/>
          <w:sz w:val="28"/>
          <w:szCs w:val="28"/>
          <w:lang w:eastAsia="en-GB"/>
        </w:rPr>
        <w:drawing>
          <wp:anchor distT="0" distB="0" distL="114300" distR="114300" simplePos="0" relativeHeight="251667456" behindDoc="1" locked="0" layoutInCell="1" allowOverlap="1" wp14:anchorId="2C2036DA" wp14:editId="6AE523A2">
            <wp:simplePos x="0" y="0"/>
            <wp:positionH relativeFrom="column">
              <wp:posOffset>1811655</wp:posOffset>
            </wp:positionH>
            <wp:positionV relativeFrom="paragraph">
              <wp:posOffset>71120</wp:posOffset>
            </wp:positionV>
            <wp:extent cx="1317625" cy="978535"/>
            <wp:effectExtent l="0" t="0" r="0" b="0"/>
            <wp:wrapTight wrapText="bothSides">
              <wp:wrapPolygon edited="0">
                <wp:start x="0" y="0"/>
                <wp:lineTo x="0" y="21025"/>
                <wp:lineTo x="21236" y="21025"/>
                <wp:lineTo x="2123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ar-of-flying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407"/>
                    <a:stretch/>
                  </pic:blipFill>
                  <pic:spPr bwMode="auto">
                    <a:xfrm>
                      <a:off x="0" y="0"/>
                      <a:ext cx="1317625" cy="978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ascii="Arial" w:hAnsi="Arial" w:cs="Arial"/>
          <w:noProof/>
          <w:sz w:val="28"/>
          <w:szCs w:val="28"/>
          <w:lang w:eastAsia="en-GB"/>
        </w:rPr>
        <w:drawing>
          <wp:anchor distT="0" distB="0" distL="114300" distR="114300" simplePos="0" relativeHeight="251666432" behindDoc="1" locked="0" layoutInCell="1" allowOverlap="1" wp14:anchorId="5A6EF91B" wp14:editId="6E576EA7">
            <wp:simplePos x="0" y="0"/>
            <wp:positionH relativeFrom="column">
              <wp:posOffset>3836035</wp:posOffset>
            </wp:positionH>
            <wp:positionV relativeFrom="paragraph">
              <wp:posOffset>61595</wp:posOffset>
            </wp:positionV>
            <wp:extent cx="1095375" cy="1147445"/>
            <wp:effectExtent l="0" t="0" r="9525" b="0"/>
            <wp:wrapTight wrapText="bothSides">
              <wp:wrapPolygon edited="0">
                <wp:start x="0" y="0"/>
                <wp:lineTo x="0" y="21158"/>
                <wp:lineTo x="21412" y="21158"/>
                <wp:lineTo x="21412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ite horses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20" t="21795" r="34009" b="8828"/>
                    <a:stretch/>
                  </pic:blipFill>
                  <pic:spPr bwMode="auto">
                    <a:xfrm>
                      <a:off x="0" y="0"/>
                      <a:ext cx="1095375" cy="11474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8"/>
          <w:szCs w:val="28"/>
          <w:lang w:eastAsia="en-GB"/>
        </w:rPr>
        <w:drawing>
          <wp:anchor distT="0" distB="0" distL="114300" distR="114300" simplePos="0" relativeHeight="251665408" behindDoc="1" locked="0" layoutInCell="1" allowOverlap="1" wp14:anchorId="2B3CE173" wp14:editId="59A1B817">
            <wp:simplePos x="0" y="0"/>
            <wp:positionH relativeFrom="column">
              <wp:posOffset>-545465</wp:posOffset>
            </wp:positionH>
            <wp:positionV relativeFrom="paragraph">
              <wp:posOffset>69215</wp:posOffset>
            </wp:positionV>
            <wp:extent cx="1740535" cy="978535"/>
            <wp:effectExtent l="0" t="0" r="0" b="0"/>
            <wp:wrapTight wrapText="bothSides">
              <wp:wrapPolygon edited="0">
                <wp:start x="0" y="0"/>
                <wp:lineTo x="0" y="21025"/>
                <wp:lineTo x="21277" y="21025"/>
                <wp:lineTo x="21277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978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7808" w:rsidRPr="00357808" w:rsidRDefault="00357808" w:rsidP="00357808">
      <w:pPr>
        <w:tabs>
          <w:tab w:val="left" w:pos="7124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sectPr w:rsidR="00357808" w:rsidRPr="00357808" w:rsidSect="00B01D33">
      <w:headerReference w:type="default" r:id="rId12"/>
      <w:pgSz w:w="16838" w:h="11906" w:orient="landscape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D33" w:rsidRDefault="00B01D33" w:rsidP="00B01D33">
      <w:pPr>
        <w:spacing w:after="0" w:line="240" w:lineRule="auto"/>
      </w:pPr>
      <w:r>
        <w:separator/>
      </w:r>
    </w:p>
  </w:endnote>
  <w:endnote w:type="continuationSeparator" w:id="0">
    <w:p w:rsidR="00B01D33" w:rsidRDefault="00B01D33" w:rsidP="00B01D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D33" w:rsidRDefault="00B01D33" w:rsidP="00B01D33">
      <w:pPr>
        <w:spacing w:after="0" w:line="240" w:lineRule="auto"/>
      </w:pPr>
      <w:r>
        <w:separator/>
      </w:r>
    </w:p>
  </w:footnote>
  <w:footnote w:type="continuationSeparator" w:id="0">
    <w:p w:rsidR="00B01D33" w:rsidRDefault="00B01D33" w:rsidP="00B01D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420"/>
      <w:gridCol w:w="1768"/>
    </w:tblGrid>
    <w:tr w:rsidR="00B01D33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75B3F119CB5A43DE836E03C45635BE52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B01D33" w:rsidRDefault="00B01D33" w:rsidP="00B01D33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1: Learning – Content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134CA30C33BA4D908B3A0DD737E14D73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B01D33" w:rsidRDefault="00B01D33" w:rsidP="00B01D33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2018</w:t>
              </w:r>
            </w:p>
          </w:tc>
        </w:sdtContent>
      </w:sdt>
    </w:tr>
  </w:tbl>
  <w:p w:rsidR="00B01D33" w:rsidRDefault="00B01D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D33"/>
    <w:rsid w:val="0003387E"/>
    <w:rsid w:val="002D124A"/>
    <w:rsid w:val="00357808"/>
    <w:rsid w:val="004C423F"/>
    <w:rsid w:val="00930D0B"/>
    <w:rsid w:val="00B01D33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D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D33"/>
  </w:style>
  <w:style w:type="paragraph" w:styleId="Footer">
    <w:name w:val="footer"/>
    <w:basedOn w:val="Normal"/>
    <w:link w:val="FooterChar"/>
    <w:uiPriority w:val="99"/>
    <w:unhideWhenUsed/>
    <w:rsid w:val="00B01D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D33"/>
  </w:style>
  <w:style w:type="paragraph" w:styleId="BalloonText">
    <w:name w:val="Balloon Text"/>
    <w:basedOn w:val="Normal"/>
    <w:link w:val="BalloonTextChar"/>
    <w:uiPriority w:val="99"/>
    <w:semiHidden/>
    <w:unhideWhenUsed/>
    <w:rsid w:val="00B01D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D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D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D33"/>
  </w:style>
  <w:style w:type="paragraph" w:styleId="Footer">
    <w:name w:val="footer"/>
    <w:basedOn w:val="Normal"/>
    <w:link w:val="FooterChar"/>
    <w:uiPriority w:val="99"/>
    <w:unhideWhenUsed/>
    <w:rsid w:val="00B01D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D33"/>
  </w:style>
  <w:style w:type="paragraph" w:styleId="BalloonText">
    <w:name w:val="Balloon Text"/>
    <w:basedOn w:val="Normal"/>
    <w:link w:val="BalloonTextChar"/>
    <w:uiPriority w:val="99"/>
    <w:semiHidden/>
    <w:unhideWhenUsed/>
    <w:rsid w:val="00B01D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D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../customXml/item2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5B3F119CB5A43DE836E03C45635BE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5DF128-559A-48B0-B59A-EE274D3B1B1E}"/>
      </w:docPartPr>
      <w:docPartBody>
        <w:p w:rsidR="004120E5" w:rsidRDefault="004120E5" w:rsidP="004120E5">
          <w:pPr>
            <w:pStyle w:val="75B3F119CB5A43DE836E03C45635BE52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134CA30C33BA4D908B3A0DD737E14D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3E1489-B7C5-4A20-AD96-EF46C99B0448}"/>
      </w:docPartPr>
      <w:docPartBody>
        <w:p w:rsidR="004120E5" w:rsidRDefault="004120E5" w:rsidP="004120E5">
          <w:pPr>
            <w:pStyle w:val="134CA30C33BA4D908B3A0DD737E14D73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0E5"/>
    <w:rsid w:val="0041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5B3F119CB5A43DE836E03C45635BE52">
    <w:name w:val="75B3F119CB5A43DE836E03C45635BE52"/>
    <w:rsid w:val="004120E5"/>
  </w:style>
  <w:style w:type="paragraph" w:customStyle="1" w:styleId="134CA30C33BA4D908B3A0DD737E14D73">
    <w:name w:val="134CA30C33BA4D908B3A0DD737E14D73"/>
    <w:rsid w:val="004120E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5B3F119CB5A43DE836E03C45635BE52">
    <w:name w:val="75B3F119CB5A43DE836E03C45635BE52"/>
    <w:rsid w:val="004120E5"/>
  </w:style>
  <w:style w:type="paragraph" w:customStyle="1" w:styleId="134CA30C33BA4D908B3A0DD737E14D73">
    <w:name w:val="134CA30C33BA4D908B3A0DD737E14D73"/>
    <w:rsid w:val="004120E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2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1: Learning – Content (AJW)</vt:lpstr>
    </vt:vector>
  </TitlesOfParts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1: Learning – Content (AJW)</dc:title>
  <dc:creator>Amanda Wood (AJW)</dc:creator>
  <cp:lastModifiedBy>Amanda Wood (AJW)</cp:lastModifiedBy>
  <cp:revision>1</cp:revision>
  <dcterms:created xsi:type="dcterms:W3CDTF">2018-10-27T16:22:00Z</dcterms:created>
  <dcterms:modified xsi:type="dcterms:W3CDTF">2018-10-27T19:38:00Z</dcterms:modified>
</cp:coreProperties>
</file>