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66DB" w:rsidRDefault="00775606">
      <w:pPr>
        <w:rPr>
          <w:rFonts w:ascii="Palatino Linotype" w:hAnsi="Palatino Linotype"/>
          <w:b/>
          <w:sz w:val="36"/>
          <w:szCs w:val="36"/>
        </w:rPr>
      </w:pPr>
      <w:r w:rsidRPr="00775606">
        <w:rPr>
          <w:rFonts w:ascii="Palatino Linotype" w:hAnsi="Palatino Linotype"/>
          <w:b/>
          <w:sz w:val="36"/>
          <w:szCs w:val="36"/>
        </w:rPr>
        <w:t>One Therapy for Phobias other than Systematic Desensitisation</w:t>
      </w:r>
      <w:r>
        <w:rPr>
          <w:rFonts w:ascii="Palatino Linotype" w:hAnsi="Palatino Linotype"/>
          <w:b/>
          <w:sz w:val="36"/>
          <w:szCs w:val="36"/>
        </w:rPr>
        <w:t>: FLOODING</w:t>
      </w:r>
    </w:p>
    <w:tbl>
      <w:tblPr>
        <w:tblStyle w:val="TableGrid"/>
        <w:tblW w:w="9322" w:type="dxa"/>
        <w:tblLook w:val="04A0" w:firstRow="1" w:lastRow="0" w:firstColumn="1" w:lastColumn="0" w:noHBand="0" w:noVBand="1"/>
      </w:tblPr>
      <w:tblGrid>
        <w:gridCol w:w="3369"/>
        <w:gridCol w:w="3118"/>
        <w:gridCol w:w="2835"/>
      </w:tblGrid>
      <w:tr w:rsidR="0066053D" w:rsidTr="0066053D">
        <w:tc>
          <w:tcPr>
            <w:tcW w:w="3369" w:type="dxa"/>
            <w:shd w:val="clear" w:color="auto" w:fill="BFBFBF" w:themeFill="background1" w:themeFillShade="BF"/>
          </w:tcPr>
          <w:p w:rsidR="0066053D" w:rsidRPr="0066053D" w:rsidRDefault="0066053D" w:rsidP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66053D">
              <w:rPr>
                <w:rFonts w:ascii="Palatino Linotype" w:hAnsi="Palatino Linotype"/>
                <w:b/>
                <w:sz w:val="24"/>
                <w:szCs w:val="24"/>
              </w:rPr>
              <w:t>AO1: Point</w:t>
            </w:r>
          </w:p>
        </w:tc>
        <w:tc>
          <w:tcPr>
            <w:tcW w:w="5953" w:type="dxa"/>
            <w:gridSpan w:val="2"/>
            <w:shd w:val="clear" w:color="auto" w:fill="BFBFBF" w:themeFill="background1" w:themeFillShade="BF"/>
          </w:tcPr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 w:rsidRPr="0066053D">
              <w:rPr>
                <w:rFonts w:ascii="Palatino Linotype" w:hAnsi="Palatino Linotype"/>
                <w:b/>
                <w:sz w:val="24"/>
                <w:szCs w:val="24"/>
              </w:rPr>
              <w:t>Explain</w:t>
            </w:r>
          </w:p>
        </w:tc>
      </w:tr>
      <w:tr w:rsidR="0066053D" w:rsidTr="0066053D">
        <w:tc>
          <w:tcPr>
            <w:tcW w:w="3369" w:type="dxa"/>
          </w:tcPr>
          <w:p w:rsidR="0066053D" w:rsidRPr="0066053D" w:rsidRDefault="0066053D" w:rsidP="0066053D">
            <w:pPr>
              <w:rPr>
                <w:rFonts w:ascii="Bradley Hand ITC" w:hAnsi="Bradley Hand ITC"/>
                <w:sz w:val="18"/>
                <w:szCs w:val="18"/>
              </w:rPr>
            </w:pPr>
            <w:r w:rsidRPr="0066053D">
              <w:rPr>
                <w:rFonts w:ascii="Bradley Hand ITC" w:hAnsi="Bradley Hand ITC"/>
              </w:rPr>
              <w:t>Flooding is based on classical conditioning and the theory that if a phobia can be learnt it can be unlearnt.</w:t>
            </w:r>
          </w:p>
        </w:tc>
        <w:tc>
          <w:tcPr>
            <w:tcW w:w="5953" w:type="dxa"/>
            <w:gridSpan w:val="2"/>
          </w:tcPr>
          <w:p w:rsidR="0066053D" w:rsidRPr="0066053D" w:rsidRDefault="0066053D" w:rsidP="0066053D">
            <w:pPr>
              <w:rPr>
                <w:rFonts w:ascii="Palatino Linotype" w:hAnsi="Palatino Linotype"/>
                <w:b/>
              </w:rPr>
            </w:pPr>
            <w:r w:rsidRPr="0066053D">
              <w:rPr>
                <w:rFonts w:ascii="Bradley Hand ITC" w:hAnsi="Bradley Hand ITC"/>
              </w:rPr>
              <w:t xml:space="preserve">It works on the premise that the conditioned fear response will become extinct if the person stays in contact with the conditioned stimulus (feared situation/thing) for long enough to learn that </w:t>
            </w:r>
            <w:r>
              <w:rPr>
                <w:rFonts w:ascii="Bradley Hand ITC" w:hAnsi="Bradley Hand ITC"/>
              </w:rPr>
              <w:t>the phobic person</w:t>
            </w:r>
            <w:r w:rsidRPr="0066053D">
              <w:rPr>
                <w:rFonts w:ascii="Bradley Hand ITC" w:hAnsi="Bradley Hand ITC"/>
              </w:rPr>
              <w:t xml:space="preserve"> cannot be harmed by it.</w:t>
            </w:r>
          </w:p>
        </w:tc>
      </w:tr>
      <w:tr w:rsidR="0066053D" w:rsidTr="0066053D">
        <w:tc>
          <w:tcPr>
            <w:tcW w:w="3369" w:type="dxa"/>
          </w:tcPr>
          <w:p w:rsidR="0066053D" w:rsidRDefault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66053D" w:rsidRPr="0066053D" w:rsidRDefault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5953" w:type="dxa"/>
            <w:gridSpan w:val="2"/>
          </w:tcPr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  <w:tr w:rsidR="0066053D" w:rsidTr="0066053D">
        <w:tc>
          <w:tcPr>
            <w:tcW w:w="3369" w:type="dxa"/>
          </w:tcPr>
          <w:p w:rsidR="0066053D" w:rsidRDefault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66053D" w:rsidRPr="0066053D" w:rsidRDefault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5953" w:type="dxa"/>
            <w:gridSpan w:val="2"/>
          </w:tcPr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  <w:tr w:rsidR="0066053D" w:rsidTr="0066053D">
        <w:tc>
          <w:tcPr>
            <w:tcW w:w="3369" w:type="dxa"/>
            <w:tcBorders>
              <w:bottom w:val="single" w:sz="4" w:space="0" w:color="auto"/>
            </w:tcBorders>
          </w:tcPr>
          <w:p w:rsidR="0066053D" w:rsidRDefault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  <w:p w:rsidR="0066053D" w:rsidRPr="0066053D" w:rsidRDefault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5953" w:type="dxa"/>
            <w:gridSpan w:val="2"/>
            <w:tcBorders>
              <w:bottom w:val="single" w:sz="4" w:space="0" w:color="auto"/>
            </w:tcBorders>
          </w:tcPr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  <w:tr w:rsidR="0066053D" w:rsidTr="0066053D">
        <w:tc>
          <w:tcPr>
            <w:tcW w:w="3369" w:type="dxa"/>
            <w:shd w:val="clear" w:color="auto" w:fill="BFBFBF" w:themeFill="background1" w:themeFillShade="BF"/>
          </w:tcPr>
          <w:p w:rsidR="0066053D" w:rsidRPr="0066053D" w:rsidRDefault="0066053D" w:rsidP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66053D">
              <w:rPr>
                <w:rFonts w:ascii="Palatino Linotype" w:hAnsi="Palatino Linotype"/>
                <w:b/>
                <w:sz w:val="24"/>
                <w:szCs w:val="24"/>
              </w:rPr>
              <w:t>AO3: Point</w:t>
            </w:r>
          </w:p>
        </w:tc>
        <w:tc>
          <w:tcPr>
            <w:tcW w:w="3118" w:type="dxa"/>
            <w:shd w:val="clear" w:color="auto" w:fill="BFBFBF" w:themeFill="background1" w:themeFillShade="BF"/>
          </w:tcPr>
          <w:p w:rsidR="0066053D" w:rsidRPr="0066053D" w:rsidRDefault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66053D">
              <w:rPr>
                <w:rFonts w:ascii="Palatino Linotype" w:hAnsi="Palatino Linotype"/>
                <w:b/>
                <w:sz w:val="24"/>
                <w:szCs w:val="24"/>
              </w:rPr>
              <w:t>Evidence</w:t>
            </w:r>
          </w:p>
        </w:tc>
        <w:tc>
          <w:tcPr>
            <w:tcW w:w="2835" w:type="dxa"/>
            <w:shd w:val="clear" w:color="auto" w:fill="BFBFBF" w:themeFill="background1" w:themeFillShade="BF"/>
          </w:tcPr>
          <w:p w:rsidR="0066053D" w:rsidRPr="0066053D" w:rsidRDefault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This is important because...</w:t>
            </w:r>
          </w:p>
        </w:tc>
      </w:tr>
      <w:tr w:rsidR="0066053D" w:rsidTr="0066053D">
        <w:tc>
          <w:tcPr>
            <w:tcW w:w="3369" w:type="dxa"/>
          </w:tcPr>
          <w:p w:rsidR="0066053D" w:rsidRPr="0087313E" w:rsidRDefault="0066053D" w:rsidP="0066053D">
            <w:pPr>
              <w:rPr>
                <w:rFonts w:ascii="Palatino Linotype" w:hAnsi="Palatino Linotype"/>
                <w:b/>
              </w:rPr>
            </w:pPr>
            <w:r w:rsidRPr="0087313E">
              <w:rPr>
                <w:rFonts w:ascii="Palatino Linotype" w:hAnsi="Palatino Linotype"/>
                <w:b/>
              </w:rPr>
              <w:t xml:space="preserve">Strength: </w:t>
            </w:r>
            <w:r w:rsidRPr="0087313E">
              <w:rPr>
                <w:rFonts w:ascii="Palatino Linotype" w:hAnsi="Palatino Linotype"/>
              </w:rPr>
              <w:t>Evidence (studies)</w:t>
            </w:r>
          </w:p>
        </w:tc>
        <w:tc>
          <w:tcPr>
            <w:tcW w:w="3118" w:type="dxa"/>
          </w:tcPr>
          <w:p w:rsidR="0066053D" w:rsidRPr="0087313E" w:rsidRDefault="0066053D">
            <w:pPr>
              <w:rPr>
                <w:rFonts w:ascii="Palatino Linotype" w:hAnsi="Palatino Linotype"/>
              </w:rPr>
            </w:pPr>
            <w:r w:rsidRPr="0087313E">
              <w:rPr>
                <w:rFonts w:ascii="Palatino Linotype" w:hAnsi="Palatino Linotype"/>
              </w:rPr>
              <w:t>Findings</w:t>
            </w:r>
            <w:r w:rsidR="0087313E" w:rsidRPr="0087313E">
              <w:rPr>
                <w:rFonts w:ascii="Palatino Linotype" w:hAnsi="Palatino Linotype"/>
              </w:rPr>
              <w:t xml:space="preserve"> of study</w:t>
            </w:r>
          </w:p>
          <w:p w:rsidR="0066053D" w:rsidRPr="0087313E" w:rsidRDefault="0066053D">
            <w:pPr>
              <w:rPr>
                <w:rFonts w:ascii="Palatino Linotype" w:hAnsi="Palatino Linotype"/>
                <w:b/>
              </w:rPr>
            </w:pPr>
          </w:p>
        </w:tc>
        <w:tc>
          <w:tcPr>
            <w:tcW w:w="2835" w:type="dxa"/>
          </w:tcPr>
          <w:p w:rsidR="0066053D" w:rsidRDefault="0087313E">
            <w:pPr>
              <w:rPr>
                <w:rFonts w:ascii="Palatino Linotype" w:hAnsi="Palatino Linotype"/>
              </w:rPr>
            </w:pPr>
            <w:r w:rsidRPr="0087313E">
              <w:rPr>
                <w:rFonts w:ascii="Palatino Linotype" w:hAnsi="Palatino Linotype"/>
              </w:rPr>
              <w:t>What does this says about flooding?</w:t>
            </w:r>
          </w:p>
          <w:p w:rsidR="0087313E" w:rsidRDefault="0087313E">
            <w:pPr>
              <w:rPr>
                <w:rFonts w:ascii="Palatino Linotype" w:hAnsi="Palatino Linotype"/>
              </w:rPr>
            </w:pPr>
          </w:p>
          <w:p w:rsidR="0087313E" w:rsidRPr="0087313E" w:rsidRDefault="0087313E">
            <w:pPr>
              <w:rPr>
                <w:rFonts w:ascii="Palatino Linotype" w:hAnsi="Palatino Linotype"/>
              </w:rPr>
            </w:pPr>
          </w:p>
        </w:tc>
      </w:tr>
      <w:tr w:rsidR="0066053D" w:rsidTr="00752AE4">
        <w:tc>
          <w:tcPr>
            <w:tcW w:w="9322" w:type="dxa"/>
            <w:gridSpan w:val="3"/>
          </w:tcPr>
          <w:p w:rsidR="0066053D" w:rsidRDefault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Competing argument?</w:t>
            </w:r>
          </w:p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  <w:tr w:rsidR="0066053D" w:rsidTr="0066053D">
        <w:tc>
          <w:tcPr>
            <w:tcW w:w="3369" w:type="dxa"/>
          </w:tcPr>
          <w:p w:rsidR="0066053D" w:rsidRDefault="0066053D" w:rsidP="0087313E">
            <w:pPr>
              <w:rPr>
                <w:rFonts w:ascii="Palatino Linotype" w:hAnsi="Palatino Linotype"/>
                <w:sz w:val="24"/>
                <w:szCs w:val="24"/>
              </w:rPr>
            </w:pPr>
            <w:r w:rsidRPr="0066053D">
              <w:rPr>
                <w:rFonts w:ascii="Palatino Linotype" w:hAnsi="Palatino Linotype"/>
                <w:b/>
                <w:sz w:val="24"/>
                <w:szCs w:val="24"/>
              </w:rPr>
              <w:t>Weakness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 xml:space="preserve">: </w:t>
            </w:r>
            <w:r w:rsidR="0087313E" w:rsidRPr="0087313E">
              <w:rPr>
                <w:rFonts w:ascii="Palatino Linotype" w:hAnsi="Palatino Linotype"/>
                <w:sz w:val="24"/>
                <w:szCs w:val="24"/>
              </w:rPr>
              <w:t>Ethical issues relating to flooding?</w:t>
            </w:r>
          </w:p>
          <w:p w:rsidR="0087313E" w:rsidRPr="0066053D" w:rsidRDefault="0087313E" w:rsidP="0087313E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  <w:tr w:rsidR="0087313E" w:rsidTr="00854673">
        <w:tc>
          <w:tcPr>
            <w:tcW w:w="9322" w:type="dxa"/>
            <w:gridSpan w:val="3"/>
          </w:tcPr>
          <w:p w:rsidR="0087313E" w:rsidRDefault="0087313E" w:rsidP="0087313E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Competing argument?</w:t>
            </w:r>
          </w:p>
          <w:p w:rsidR="0087313E" w:rsidRPr="00775606" w:rsidRDefault="0087313E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  <w:tr w:rsidR="0066053D" w:rsidTr="0066053D">
        <w:tc>
          <w:tcPr>
            <w:tcW w:w="3369" w:type="dxa"/>
          </w:tcPr>
          <w:p w:rsidR="0066053D" w:rsidRPr="0066053D" w:rsidRDefault="0066053D" w:rsidP="0087313E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66053D">
              <w:rPr>
                <w:rFonts w:ascii="Palatino Linotype" w:hAnsi="Palatino Linotype"/>
                <w:b/>
                <w:sz w:val="24"/>
                <w:szCs w:val="24"/>
              </w:rPr>
              <w:t>Strength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>:</w:t>
            </w:r>
            <w:r w:rsidR="0087313E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  <w:r w:rsidR="0087313E" w:rsidRPr="0087313E">
              <w:rPr>
                <w:rFonts w:ascii="Palatino Linotype" w:hAnsi="Palatino Linotype"/>
                <w:sz w:val="24"/>
                <w:szCs w:val="24"/>
              </w:rPr>
              <w:t>Practical Issues</w:t>
            </w:r>
            <w:r w:rsidR="0087313E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="0087313E" w:rsidRPr="0087313E">
              <w:rPr>
                <w:rFonts w:ascii="Palatino Linotype" w:hAnsi="Palatino Linotype"/>
                <w:sz w:val="24"/>
                <w:szCs w:val="24"/>
              </w:rPr>
              <w:t>relating to flooding?</w:t>
            </w:r>
          </w:p>
        </w:tc>
        <w:tc>
          <w:tcPr>
            <w:tcW w:w="3118" w:type="dxa"/>
          </w:tcPr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  <w:tr w:rsidR="0087313E" w:rsidTr="002C2A4D">
        <w:tc>
          <w:tcPr>
            <w:tcW w:w="9322" w:type="dxa"/>
            <w:gridSpan w:val="3"/>
          </w:tcPr>
          <w:p w:rsidR="0087313E" w:rsidRDefault="0087313E" w:rsidP="0087313E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>
              <w:rPr>
                <w:rFonts w:ascii="Palatino Linotype" w:hAnsi="Palatino Linotype"/>
                <w:b/>
                <w:sz w:val="24"/>
                <w:szCs w:val="24"/>
              </w:rPr>
              <w:t>Competing argument?</w:t>
            </w:r>
          </w:p>
          <w:p w:rsidR="0087313E" w:rsidRPr="00775606" w:rsidRDefault="0087313E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  <w:tr w:rsidR="0066053D" w:rsidTr="0066053D">
        <w:tc>
          <w:tcPr>
            <w:tcW w:w="3369" w:type="dxa"/>
          </w:tcPr>
          <w:p w:rsidR="0066053D" w:rsidRDefault="0066053D" w:rsidP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  <w:r w:rsidRPr="0066053D">
              <w:rPr>
                <w:rFonts w:ascii="Palatino Linotype" w:hAnsi="Palatino Linotype"/>
                <w:b/>
                <w:sz w:val="24"/>
                <w:szCs w:val="24"/>
              </w:rPr>
              <w:t>Weakness</w:t>
            </w:r>
            <w:r>
              <w:rPr>
                <w:rFonts w:ascii="Palatino Linotype" w:hAnsi="Palatino Linotype"/>
                <w:b/>
                <w:sz w:val="24"/>
                <w:szCs w:val="24"/>
              </w:rPr>
              <w:t>:</w:t>
            </w:r>
            <w:r w:rsidR="0087313E">
              <w:rPr>
                <w:rFonts w:ascii="Palatino Linotype" w:hAnsi="Palatino Linotype"/>
                <w:b/>
                <w:sz w:val="24"/>
                <w:szCs w:val="24"/>
              </w:rPr>
              <w:t xml:space="preserve"> </w:t>
            </w:r>
            <w:r w:rsidR="0087313E" w:rsidRPr="0087313E">
              <w:rPr>
                <w:rFonts w:ascii="Palatino Linotype" w:hAnsi="Palatino Linotype"/>
                <w:sz w:val="24"/>
                <w:szCs w:val="24"/>
              </w:rPr>
              <w:t>Practical Issues</w:t>
            </w:r>
            <w:r w:rsidR="0087313E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="0087313E" w:rsidRPr="0087313E">
              <w:rPr>
                <w:rFonts w:ascii="Palatino Linotype" w:hAnsi="Palatino Linotype"/>
                <w:sz w:val="24"/>
                <w:szCs w:val="24"/>
              </w:rPr>
              <w:t>relating to flooding?</w:t>
            </w:r>
          </w:p>
          <w:p w:rsidR="0087313E" w:rsidRPr="0066053D" w:rsidRDefault="0087313E" w:rsidP="0066053D">
            <w:pPr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3118" w:type="dxa"/>
          </w:tcPr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  <w:tc>
          <w:tcPr>
            <w:tcW w:w="2835" w:type="dxa"/>
          </w:tcPr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  <w:tr w:rsidR="0066053D" w:rsidTr="0066053D">
        <w:tc>
          <w:tcPr>
            <w:tcW w:w="6487" w:type="dxa"/>
            <w:gridSpan w:val="2"/>
          </w:tcPr>
          <w:p w:rsidR="0066053D" w:rsidRPr="00775606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  <w:r>
              <w:rPr>
                <w:rFonts w:ascii="Palatino Linotype" w:hAnsi="Palatino Linotype"/>
                <w:b/>
                <w:sz w:val="28"/>
                <w:szCs w:val="28"/>
              </w:rPr>
              <w:t>Balanced conclusion</w:t>
            </w:r>
          </w:p>
        </w:tc>
        <w:tc>
          <w:tcPr>
            <w:tcW w:w="2835" w:type="dxa"/>
          </w:tcPr>
          <w:p w:rsidR="0066053D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  <w:tr w:rsidR="0066053D" w:rsidTr="0066053D">
        <w:tc>
          <w:tcPr>
            <w:tcW w:w="9322" w:type="dxa"/>
            <w:gridSpan w:val="3"/>
          </w:tcPr>
          <w:p w:rsidR="0066053D" w:rsidRDefault="0066053D" w:rsidP="00775606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  <w:p w:rsidR="0066053D" w:rsidRDefault="0066053D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  <w:p w:rsidR="0066053D" w:rsidRDefault="0066053D" w:rsidP="00775606">
            <w:pPr>
              <w:rPr>
                <w:rFonts w:ascii="Palatino Linotype" w:hAnsi="Palatino Linotype"/>
                <w:b/>
                <w:sz w:val="28"/>
                <w:szCs w:val="28"/>
              </w:rPr>
            </w:pPr>
          </w:p>
        </w:tc>
      </w:tr>
    </w:tbl>
    <w:p w:rsidR="00775606" w:rsidRPr="00775606" w:rsidRDefault="00775606" w:rsidP="00775606">
      <w:pPr>
        <w:tabs>
          <w:tab w:val="left" w:pos="6750"/>
        </w:tabs>
        <w:rPr>
          <w:rFonts w:ascii="Palatino Linotype" w:hAnsi="Palatino Linotype"/>
          <w:sz w:val="36"/>
          <w:szCs w:val="36"/>
        </w:rPr>
      </w:pPr>
      <w:bookmarkStart w:id="0" w:name="_GoBack"/>
      <w:bookmarkEnd w:id="0"/>
    </w:p>
    <w:sectPr w:rsidR="00775606" w:rsidRPr="00775606" w:rsidSect="00775606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5606" w:rsidRDefault="00775606" w:rsidP="00775606">
      <w:pPr>
        <w:spacing w:after="0" w:line="240" w:lineRule="auto"/>
      </w:pPr>
      <w:r>
        <w:separator/>
      </w:r>
    </w:p>
  </w:endnote>
  <w:endnote w:type="continuationSeparator" w:id="0">
    <w:p w:rsidR="00775606" w:rsidRDefault="00775606" w:rsidP="007756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5606" w:rsidRDefault="00775606" w:rsidP="00775606">
      <w:pPr>
        <w:spacing w:after="0" w:line="240" w:lineRule="auto"/>
      </w:pPr>
      <w:r>
        <w:separator/>
      </w:r>
    </w:p>
  </w:footnote>
  <w:footnote w:type="continuationSeparator" w:id="0">
    <w:p w:rsidR="00775606" w:rsidRDefault="00775606" w:rsidP="007756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775606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F1FCE18FDB584FC1A9061F55FFC2313F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775606" w:rsidRDefault="00775606" w:rsidP="00775606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Paper 1: Learning: CONTENT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252E4796A8CA400BBEC15521524A6983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8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775606" w:rsidRDefault="00775606" w:rsidP="00775606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2018</w:t>
              </w:r>
            </w:p>
          </w:tc>
        </w:sdtContent>
      </w:sdt>
    </w:tr>
  </w:tbl>
  <w:p w:rsidR="00775606" w:rsidRDefault="0077560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606"/>
    <w:rsid w:val="0003387E"/>
    <w:rsid w:val="0066053D"/>
    <w:rsid w:val="00775606"/>
    <w:rsid w:val="0087313E"/>
    <w:rsid w:val="00CC5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5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5606"/>
  </w:style>
  <w:style w:type="paragraph" w:styleId="Footer">
    <w:name w:val="footer"/>
    <w:basedOn w:val="Normal"/>
    <w:link w:val="FooterChar"/>
    <w:uiPriority w:val="99"/>
    <w:unhideWhenUsed/>
    <w:rsid w:val="00775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5606"/>
  </w:style>
  <w:style w:type="paragraph" w:styleId="BalloonText">
    <w:name w:val="Balloon Text"/>
    <w:basedOn w:val="Normal"/>
    <w:link w:val="BalloonTextChar"/>
    <w:uiPriority w:val="99"/>
    <w:semiHidden/>
    <w:unhideWhenUsed/>
    <w:rsid w:val="00775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60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756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5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5606"/>
  </w:style>
  <w:style w:type="paragraph" w:styleId="Footer">
    <w:name w:val="footer"/>
    <w:basedOn w:val="Normal"/>
    <w:link w:val="FooterChar"/>
    <w:uiPriority w:val="99"/>
    <w:unhideWhenUsed/>
    <w:rsid w:val="007756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5606"/>
  </w:style>
  <w:style w:type="paragraph" w:styleId="BalloonText">
    <w:name w:val="Balloon Text"/>
    <w:basedOn w:val="Normal"/>
    <w:link w:val="BalloonTextChar"/>
    <w:uiPriority w:val="99"/>
    <w:semiHidden/>
    <w:unhideWhenUsed/>
    <w:rsid w:val="00775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60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756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1FCE18FDB584FC1A9061F55FFC231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16B4C-911B-4DFB-8A4F-FB6818766FB2}"/>
      </w:docPartPr>
      <w:docPartBody>
        <w:p w:rsidR="00000000" w:rsidRDefault="00425C8F" w:rsidP="00425C8F">
          <w:pPr>
            <w:pStyle w:val="F1FCE18FDB584FC1A9061F55FFC2313F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252E4796A8CA400BBEC15521524A69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B1C23F-797F-43EC-9170-FC6F8B112EFB}"/>
      </w:docPartPr>
      <w:docPartBody>
        <w:p w:rsidR="00000000" w:rsidRDefault="00425C8F" w:rsidP="00425C8F">
          <w:pPr>
            <w:pStyle w:val="252E4796A8CA400BBEC15521524A6983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5C8F"/>
    <w:rsid w:val="00425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1FCE18FDB584FC1A9061F55FFC2313F">
    <w:name w:val="F1FCE18FDB584FC1A9061F55FFC2313F"/>
    <w:rsid w:val="00425C8F"/>
  </w:style>
  <w:style w:type="paragraph" w:customStyle="1" w:styleId="252E4796A8CA400BBEC15521524A6983">
    <w:name w:val="252E4796A8CA400BBEC15521524A6983"/>
    <w:rsid w:val="00425C8F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1FCE18FDB584FC1A9061F55FFC2313F">
    <w:name w:val="F1FCE18FDB584FC1A9061F55FFC2313F"/>
    <w:rsid w:val="00425C8F"/>
  </w:style>
  <w:style w:type="paragraph" w:customStyle="1" w:styleId="252E4796A8CA400BBEC15521524A6983">
    <w:name w:val="252E4796A8CA400BBEC15521524A6983"/>
    <w:rsid w:val="00425C8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2018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Paper 1: Learning: CONTENT (AJW)</dc:title>
  <dc:creator>Amanda Wood (AJW)</dc:creator>
  <cp:lastModifiedBy>Amanda Wood (AJW)</cp:lastModifiedBy>
  <cp:revision>1</cp:revision>
  <dcterms:created xsi:type="dcterms:W3CDTF">2018-11-05T23:00:00Z</dcterms:created>
  <dcterms:modified xsi:type="dcterms:W3CDTF">2018-11-05T23:24:00Z</dcterms:modified>
</cp:coreProperties>
</file>