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6744" w:rsidRPr="00426744" w:rsidRDefault="00426744" w:rsidP="0019733F">
      <w:pPr>
        <w:spacing w:before="100" w:beforeAutospacing="1" w:after="100" w:afterAutospacing="1" w:line="240" w:lineRule="auto"/>
        <w:rPr>
          <w:rFonts w:ascii="Palatino Linotype" w:eastAsia="Times New Roman" w:hAnsi="Palatino Linotype" w:cs="Times New Roman"/>
          <w:b/>
          <w:sz w:val="36"/>
          <w:szCs w:val="36"/>
          <w:lang w:eastAsia="en-GB"/>
        </w:rPr>
      </w:pPr>
      <w:r w:rsidRPr="00426744">
        <w:rPr>
          <w:rFonts w:ascii="Palatino Linotype" w:eastAsia="Times New Roman" w:hAnsi="Palatino Linotype" w:cs="Times New Roman"/>
          <w:b/>
          <w:sz w:val="36"/>
          <w:szCs w:val="36"/>
          <w:lang w:eastAsia="en-GB"/>
        </w:rPr>
        <w:t>Acculturation SAQ</w:t>
      </w:r>
      <w:bookmarkStart w:id="0" w:name="_GoBack"/>
      <w:bookmarkEnd w:id="0"/>
    </w:p>
    <w:p w:rsidR="007D2D78" w:rsidRPr="007D2D78" w:rsidRDefault="00552406" w:rsidP="0019733F">
      <w:pPr>
        <w:spacing w:before="100" w:beforeAutospacing="1" w:after="100" w:afterAutospacing="1" w:line="240" w:lineRule="auto"/>
        <w:rPr>
          <w:rFonts w:ascii="Palatino Linotype" w:eastAsia="Times New Roman" w:hAnsi="Palatino Linotype" w:cs="Times New Roman"/>
          <w:b/>
          <w:sz w:val="28"/>
          <w:szCs w:val="28"/>
          <w:lang w:eastAsia="en-GB"/>
        </w:rPr>
      </w:pPr>
      <w:r>
        <w:rPr>
          <w:rFonts w:ascii="Palatino Linotype" w:eastAsia="Times New Roman" w:hAnsi="Palatino Linotype" w:cs="Times New Roman"/>
          <w:b/>
          <w:sz w:val="28"/>
          <w:szCs w:val="28"/>
          <w:lang w:eastAsia="en-GB"/>
        </w:rPr>
        <w:t>Explain</w:t>
      </w:r>
      <w:r w:rsidR="007D2D78" w:rsidRPr="007D2D78">
        <w:rPr>
          <w:rFonts w:ascii="Palatino Linotype" w:eastAsia="Times New Roman" w:hAnsi="Palatino Linotype" w:cs="Times New Roman"/>
          <w:b/>
          <w:sz w:val="28"/>
          <w:szCs w:val="28"/>
          <w:lang w:eastAsia="en-GB"/>
        </w:rPr>
        <w:t xml:space="preserve"> </w:t>
      </w:r>
      <w:r w:rsidR="007F330D">
        <w:rPr>
          <w:rFonts w:ascii="Palatino Linotype" w:eastAsia="Times New Roman" w:hAnsi="Palatino Linotype" w:cs="Times New Roman"/>
          <w:b/>
          <w:sz w:val="28"/>
          <w:szCs w:val="28"/>
          <w:lang w:eastAsia="en-GB"/>
        </w:rPr>
        <w:t>ac</w:t>
      </w:r>
      <w:r w:rsidR="007D2D78" w:rsidRPr="007D2D78">
        <w:rPr>
          <w:rFonts w:ascii="Palatino Linotype" w:eastAsia="Times New Roman" w:hAnsi="Palatino Linotype" w:cs="Times New Roman"/>
          <w:b/>
          <w:sz w:val="28"/>
          <w:szCs w:val="28"/>
          <w:lang w:eastAsia="en-GB"/>
        </w:rPr>
        <w:t>culturation with reference to one research study. (9)</w:t>
      </w:r>
    </w:p>
    <w:p w:rsidR="001E1C18" w:rsidRPr="001E1C18" w:rsidRDefault="007F330D" w:rsidP="00F862D1">
      <w:pPr>
        <w:rPr>
          <w:rFonts w:ascii="Palatino Linotype" w:hAnsi="Palatino Linotype"/>
          <w:sz w:val="24"/>
          <w:szCs w:val="24"/>
        </w:rPr>
      </w:pPr>
      <w:r w:rsidRPr="001E1C18">
        <w:rPr>
          <w:rFonts w:ascii="Palatino Linotype" w:hAnsi="Palatino Linotype"/>
          <w:sz w:val="24"/>
          <w:szCs w:val="24"/>
        </w:rPr>
        <w:t>Ac</w:t>
      </w:r>
      <w:r w:rsidR="0044497C" w:rsidRPr="001E1C18">
        <w:rPr>
          <w:rFonts w:ascii="Palatino Linotype" w:hAnsi="Palatino Linotype"/>
          <w:sz w:val="24"/>
          <w:szCs w:val="24"/>
        </w:rPr>
        <w:t xml:space="preserve">culturation </w:t>
      </w:r>
      <w:r w:rsidR="00274B23" w:rsidRPr="001E1C18">
        <w:rPr>
          <w:rFonts w:ascii="Palatino Linotype" w:hAnsi="Palatino Linotype"/>
          <w:sz w:val="24"/>
          <w:szCs w:val="24"/>
        </w:rPr>
        <w:t xml:space="preserve">refers to </w:t>
      </w:r>
      <w:r w:rsidR="003636B6" w:rsidRPr="001E1C18">
        <w:rPr>
          <w:rFonts w:ascii="Palatino Linotype" w:hAnsi="Palatino Linotype"/>
          <w:sz w:val="24"/>
          <w:szCs w:val="24"/>
        </w:rPr>
        <w:t xml:space="preserve">social, psychological </w:t>
      </w:r>
      <w:r w:rsidR="00E238C5" w:rsidRPr="001E1C18">
        <w:rPr>
          <w:rFonts w:ascii="Palatino Linotype" w:hAnsi="Palatino Linotype"/>
          <w:sz w:val="24"/>
          <w:szCs w:val="24"/>
        </w:rPr>
        <w:t>and cultural change</w:t>
      </w:r>
      <w:r w:rsidR="003636B6" w:rsidRPr="001E1C18">
        <w:rPr>
          <w:rFonts w:ascii="Palatino Linotype" w:hAnsi="Palatino Linotype"/>
          <w:sz w:val="24"/>
          <w:szCs w:val="24"/>
        </w:rPr>
        <w:t>s</w:t>
      </w:r>
      <w:r w:rsidR="00E238C5" w:rsidRPr="001E1C18">
        <w:rPr>
          <w:rFonts w:ascii="Palatino Linotype" w:hAnsi="Palatino Linotype"/>
          <w:sz w:val="24"/>
          <w:szCs w:val="24"/>
        </w:rPr>
        <w:t xml:space="preserve"> that </w:t>
      </w:r>
      <w:r w:rsidR="003636B6" w:rsidRPr="001E1C18">
        <w:rPr>
          <w:rFonts w:ascii="Palatino Linotype" w:hAnsi="Palatino Linotype"/>
          <w:sz w:val="24"/>
          <w:szCs w:val="24"/>
        </w:rPr>
        <w:t xml:space="preserve">occur when people enculturated in one culture come into first-hand continuous contact with people </w:t>
      </w:r>
      <w:r w:rsidR="00D836F2" w:rsidRPr="001E1C18">
        <w:rPr>
          <w:rFonts w:ascii="Palatino Linotype" w:hAnsi="Palatino Linotype"/>
          <w:sz w:val="24"/>
          <w:szCs w:val="24"/>
        </w:rPr>
        <w:t>who identify with another culture</w:t>
      </w:r>
      <w:r w:rsidR="003636B6" w:rsidRPr="001E1C18">
        <w:rPr>
          <w:rFonts w:ascii="Palatino Linotype" w:hAnsi="Palatino Linotype"/>
          <w:sz w:val="24"/>
          <w:szCs w:val="24"/>
        </w:rPr>
        <w:t xml:space="preserve">. </w:t>
      </w:r>
      <w:r w:rsidR="00552406">
        <w:rPr>
          <w:rFonts w:ascii="Palatino Linotype" w:hAnsi="Palatino Linotype"/>
          <w:sz w:val="24"/>
          <w:szCs w:val="24"/>
        </w:rPr>
        <w:t xml:space="preserve"> </w:t>
      </w:r>
      <w:r w:rsidR="00F862D1" w:rsidRPr="001E1C18">
        <w:rPr>
          <w:rFonts w:ascii="Palatino Linotype" w:hAnsi="Palatino Linotype"/>
          <w:sz w:val="24"/>
          <w:szCs w:val="24"/>
        </w:rPr>
        <w:t xml:space="preserve">According to Berry (1990), </w:t>
      </w:r>
      <w:r w:rsidR="00552406">
        <w:rPr>
          <w:rFonts w:ascii="Palatino Linotype" w:hAnsi="Palatino Linotype"/>
          <w:sz w:val="24"/>
          <w:szCs w:val="24"/>
        </w:rPr>
        <w:t xml:space="preserve">these </w:t>
      </w:r>
      <w:r w:rsidR="00F862D1" w:rsidRPr="001E1C18">
        <w:rPr>
          <w:rFonts w:ascii="Palatino Linotype" w:hAnsi="Palatino Linotype"/>
          <w:sz w:val="24"/>
          <w:szCs w:val="24"/>
        </w:rPr>
        <w:t xml:space="preserve">changes </w:t>
      </w:r>
      <w:r w:rsidR="00552406">
        <w:rPr>
          <w:rFonts w:ascii="Palatino Linotype" w:hAnsi="Palatino Linotype"/>
          <w:sz w:val="24"/>
          <w:szCs w:val="24"/>
        </w:rPr>
        <w:t>depend</w:t>
      </w:r>
      <w:r w:rsidR="00F862D1" w:rsidRPr="001E1C18">
        <w:rPr>
          <w:rFonts w:ascii="Palatino Linotype" w:hAnsi="Palatino Linotype"/>
          <w:sz w:val="24"/>
          <w:szCs w:val="24"/>
        </w:rPr>
        <w:t xml:space="preserve"> </w:t>
      </w:r>
      <w:r w:rsidR="00552406">
        <w:rPr>
          <w:rFonts w:ascii="Palatino Linotype" w:hAnsi="Palatino Linotype"/>
          <w:sz w:val="24"/>
          <w:szCs w:val="24"/>
        </w:rPr>
        <w:t>up</w:t>
      </w:r>
      <w:r w:rsidR="00F862D1" w:rsidRPr="001E1C18">
        <w:rPr>
          <w:rFonts w:ascii="Palatino Linotype" w:hAnsi="Palatino Linotype"/>
          <w:sz w:val="24"/>
          <w:szCs w:val="24"/>
        </w:rPr>
        <w:t xml:space="preserve">on </w:t>
      </w:r>
      <w:r w:rsidR="0042756C">
        <w:rPr>
          <w:rFonts w:ascii="Palatino Linotype" w:hAnsi="Palatino Linotype"/>
          <w:sz w:val="24"/>
          <w:szCs w:val="24"/>
        </w:rPr>
        <w:t xml:space="preserve">how much a person </w:t>
      </w:r>
      <w:r w:rsidR="00F862D1" w:rsidRPr="001E1C18">
        <w:rPr>
          <w:rFonts w:ascii="Palatino Linotype" w:hAnsi="Palatino Linotype"/>
          <w:sz w:val="24"/>
          <w:szCs w:val="24"/>
        </w:rPr>
        <w:t>strives to preserve their</w:t>
      </w:r>
      <w:r w:rsidR="00552406">
        <w:rPr>
          <w:rFonts w:ascii="Palatino Linotype" w:hAnsi="Palatino Linotype"/>
          <w:sz w:val="24"/>
          <w:szCs w:val="24"/>
        </w:rPr>
        <w:t xml:space="preserve"> original cultural identity and/or </w:t>
      </w:r>
      <w:r w:rsidR="00F862D1" w:rsidRPr="001E1C18">
        <w:rPr>
          <w:rFonts w:ascii="Palatino Linotype" w:hAnsi="Palatino Linotype"/>
          <w:sz w:val="24"/>
          <w:szCs w:val="24"/>
        </w:rPr>
        <w:t xml:space="preserve">be accepted by members of the second culture. </w:t>
      </w:r>
      <w:r w:rsidR="00253FF3" w:rsidRPr="001E1C18">
        <w:rPr>
          <w:rFonts w:ascii="Palatino Linotype" w:hAnsi="Palatino Linotype"/>
          <w:sz w:val="24"/>
          <w:szCs w:val="24"/>
        </w:rPr>
        <w:t xml:space="preserve">Integration occurs when </w:t>
      </w:r>
      <w:r w:rsidR="0042756C">
        <w:rPr>
          <w:rFonts w:ascii="Palatino Linotype" w:hAnsi="Palatino Linotype"/>
          <w:sz w:val="24"/>
          <w:szCs w:val="24"/>
        </w:rPr>
        <w:t xml:space="preserve">there is strong identification </w:t>
      </w:r>
      <w:r w:rsidR="00253FF3" w:rsidRPr="001E1C18">
        <w:rPr>
          <w:rFonts w:ascii="Palatino Linotype" w:hAnsi="Palatino Linotype"/>
          <w:sz w:val="24"/>
          <w:szCs w:val="24"/>
        </w:rPr>
        <w:t>with</w:t>
      </w:r>
      <w:r w:rsidR="00253FF3" w:rsidRPr="001E1C18">
        <w:rPr>
          <w:rFonts w:ascii="Palatino Linotype" w:hAnsi="Palatino Linotype"/>
          <w:sz w:val="24"/>
          <w:szCs w:val="24"/>
        </w:rPr>
        <w:t xml:space="preserve"> both the </w:t>
      </w:r>
      <w:r w:rsidR="0042756C">
        <w:rPr>
          <w:rFonts w:ascii="Palatino Linotype" w:hAnsi="Palatino Linotype"/>
          <w:sz w:val="24"/>
          <w:szCs w:val="24"/>
        </w:rPr>
        <w:t>first and second c</w:t>
      </w:r>
      <w:r w:rsidR="00253FF3" w:rsidRPr="001E1C18">
        <w:rPr>
          <w:rFonts w:ascii="Palatino Linotype" w:hAnsi="Palatino Linotype"/>
          <w:sz w:val="24"/>
          <w:szCs w:val="24"/>
        </w:rPr>
        <w:t>ulture</w:t>
      </w:r>
      <w:r w:rsidR="0042756C">
        <w:rPr>
          <w:rFonts w:ascii="Palatino Linotype" w:hAnsi="Palatino Linotype"/>
          <w:sz w:val="24"/>
          <w:szCs w:val="24"/>
        </w:rPr>
        <w:t>s</w:t>
      </w:r>
      <w:r w:rsidR="00253FF3" w:rsidRPr="001E1C18">
        <w:rPr>
          <w:rFonts w:ascii="Palatino Linotype" w:hAnsi="Palatino Linotype"/>
          <w:sz w:val="24"/>
          <w:szCs w:val="24"/>
        </w:rPr>
        <w:t xml:space="preserve">, assimilation </w:t>
      </w:r>
      <w:r w:rsidR="00552406">
        <w:rPr>
          <w:rFonts w:ascii="Palatino Linotype" w:hAnsi="Palatino Linotype"/>
          <w:sz w:val="24"/>
          <w:szCs w:val="24"/>
        </w:rPr>
        <w:t xml:space="preserve">occurs when </w:t>
      </w:r>
      <w:r w:rsidR="00253FF3" w:rsidRPr="001E1C18">
        <w:rPr>
          <w:rFonts w:ascii="Palatino Linotype" w:hAnsi="Palatino Linotype"/>
          <w:sz w:val="24"/>
          <w:szCs w:val="24"/>
        </w:rPr>
        <w:t xml:space="preserve">the </w:t>
      </w:r>
      <w:r w:rsidR="0042756C">
        <w:rPr>
          <w:rFonts w:ascii="Palatino Linotype" w:hAnsi="Palatino Linotype"/>
          <w:sz w:val="24"/>
          <w:szCs w:val="24"/>
        </w:rPr>
        <w:t xml:space="preserve">first </w:t>
      </w:r>
      <w:r w:rsidR="00253FF3" w:rsidRPr="001E1C18">
        <w:rPr>
          <w:rFonts w:ascii="Palatino Linotype" w:hAnsi="Palatino Linotype"/>
          <w:sz w:val="24"/>
          <w:szCs w:val="24"/>
        </w:rPr>
        <w:t xml:space="preserve">culture is abandoned in favour of the </w:t>
      </w:r>
      <w:r w:rsidR="0042756C">
        <w:rPr>
          <w:rFonts w:ascii="Palatino Linotype" w:hAnsi="Palatino Linotype"/>
          <w:sz w:val="24"/>
          <w:szCs w:val="24"/>
        </w:rPr>
        <w:t>second</w:t>
      </w:r>
      <w:r w:rsidR="00253FF3" w:rsidRPr="001E1C18">
        <w:rPr>
          <w:rFonts w:ascii="Palatino Linotype" w:hAnsi="Palatino Linotype"/>
          <w:sz w:val="24"/>
          <w:szCs w:val="24"/>
        </w:rPr>
        <w:t xml:space="preserve">, separation occurs when </w:t>
      </w:r>
      <w:r w:rsidR="0042756C">
        <w:rPr>
          <w:rFonts w:ascii="Palatino Linotype" w:hAnsi="Palatino Linotype"/>
          <w:sz w:val="24"/>
          <w:szCs w:val="24"/>
        </w:rPr>
        <w:t>the first</w:t>
      </w:r>
      <w:r w:rsidR="00253FF3" w:rsidRPr="001E1C18">
        <w:rPr>
          <w:rFonts w:ascii="Palatino Linotype" w:hAnsi="Palatino Linotype"/>
          <w:sz w:val="24"/>
          <w:szCs w:val="24"/>
        </w:rPr>
        <w:t xml:space="preserve"> cultural identity </w:t>
      </w:r>
      <w:r w:rsidR="0042756C">
        <w:rPr>
          <w:rFonts w:ascii="Palatino Linotype" w:hAnsi="Palatino Linotype"/>
          <w:sz w:val="24"/>
          <w:szCs w:val="24"/>
        </w:rPr>
        <w:t xml:space="preserve">is preserved </w:t>
      </w:r>
      <w:r w:rsidR="00253FF3" w:rsidRPr="001E1C18">
        <w:rPr>
          <w:rFonts w:ascii="Palatino Linotype" w:hAnsi="Palatino Linotype"/>
          <w:sz w:val="24"/>
          <w:szCs w:val="24"/>
        </w:rPr>
        <w:t xml:space="preserve">and the </w:t>
      </w:r>
      <w:r w:rsidR="0042756C">
        <w:rPr>
          <w:rFonts w:ascii="Palatino Linotype" w:hAnsi="Palatino Linotype"/>
          <w:sz w:val="24"/>
          <w:szCs w:val="24"/>
        </w:rPr>
        <w:t xml:space="preserve">second </w:t>
      </w:r>
      <w:r w:rsidR="00253FF3" w:rsidRPr="001E1C18">
        <w:rPr>
          <w:rFonts w:ascii="Palatino Linotype" w:hAnsi="Palatino Linotype"/>
          <w:sz w:val="24"/>
          <w:szCs w:val="24"/>
        </w:rPr>
        <w:t xml:space="preserve">culture </w:t>
      </w:r>
      <w:r w:rsidR="0042756C">
        <w:rPr>
          <w:rFonts w:ascii="Palatino Linotype" w:hAnsi="Palatino Linotype"/>
          <w:sz w:val="24"/>
          <w:szCs w:val="24"/>
        </w:rPr>
        <w:t xml:space="preserve">is rejected, whereas </w:t>
      </w:r>
      <w:r w:rsidR="00253FF3" w:rsidRPr="001E1C18">
        <w:rPr>
          <w:rFonts w:ascii="Palatino Linotype" w:hAnsi="Palatino Linotype"/>
          <w:sz w:val="24"/>
          <w:szCs w:val="24"/>
        </w:rPr>
        <w:t xml:space="preserve">marginalisation results from a rejection of both the </w:t>
      </w:r>
      <w:r w:rsidR="0042756C">
        <w:rPr>
          <w:rFonts w:ascii="Palatino Linotype" w:hAnsi="Palatino Linotype"/>
          <w:sz w:val="24"/>
          <w:szCs w:val="24"/>
        </w:rPr>
        <w:t>first and second cultures.</w:t>
      </w:r>
      <w:r w:rsidR="00253FF3" w:rsidRPr="001E1C18">
        <w:rPr>
          <w:rFonts w:ascii="Palatino Linotype" w:hAnsi="Palatino Linotype"/>
          <w:sz w:val="24"/>
          <w:szCs w:val="24"/>
        </w:rPr>
        <w:t xml:space="preserve"> </w:t>
      </w:r>
    </w:p>
    <w:p w:rsidR="00C957DD" w:rsidRDefault="00D041DF" w:rsidP="004215CF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Many personal and social factors affect the strategy a person employs and when</w:t>
      </w:r>
      <w:r w:rsidR="00253FF3" w:rsidRPr="001E1C18">
        <w:rPr>
          <w:rFonts w:ascii="Palatino Linotype" w:hAnsi="Palatino Linotype"/>
          <w:sz w:val="24"/>
          <w:szCs w:val="24"/>
        </w:rPr>
        <w:t xml:space="preserve">, </w:t>
      </w:r>
      <w:r>
        <w:rPr>
          <w:rFonts w:ascii="Palatino Linotype" w:hAnsi="Palatino Linotype"/>
          <w:sz w:val="24"/>
          <w:szCs w:val="24"/>
        </w:rPr>
        <w:t>e.g. age,</w:t>
      </w:r>
      <w:r w:rsidR="00253FF3" w:rsidRPr="001E1C1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language proficiency and perceived </w:t>
      </w:r>
      <w:r w:rsidR="00253FF3" w:rsidRPr="001E1C18">
        <w:rPr>
          <w:rFonts w:ascii="Palatino Linotype" w:hAnsi="Palatino Linotype"/>
          <w:sz w:val="24"/>
          <w:szCs w:val="24"/>
        </w:rPr>
        <w:t>prejudice</w:t>
      </w:r>
      <w:r>
        <w:rPr>
          <w:rFonts w:ascii="Palatino Linotype" w:hAnsi="Palatino Linotype"/>
          <w:sz w:val="24"/>
          <w:szCs w:val="24"/>
        </w:rPr>
        <w:t xml:space="preserve"> and discrimination, which can be two-way between the individual and the second culture.</w:t>
      </w:r>
      <w:r w:rsidR="00253FF3" w:rsidRPr="001E1C18">
        <w:rPr>
          <w:rFonts w:ascii="Palatino Linotype" w:hAnsi="Palatino Linotype"/>
          <w:sz w:val="24"/>
          <w:szCs w:val="24"/>
        </w:rPr>
        <w:t xml:space="preserve"> </w:t>
      </w:r>
      <w:r w:rsidR="00552406">
        <w:rPr>
          <w:rFonts w:ascii="Palatino Linotype" w:hAnsi="Palatino Linotype"/>
          <w:sz w:val="24"/>
          <w:szCs w:val="24"/>
        </w:rPr>
        <w:t xml:space="preserve"> </w:t>
      </w:r>
      <w:r w:rsidR="0042756C">
        <w:rPr>
          <w:rFonts w:ascii="Palatino Linotype" w:hAnsi="Palatino Linotype"/>
          <w:sz w:val="24"/>
          <w:szCs w:val="24"/>
        </w:rPr>
        <w:t xml:space="preserve">However, </w:t>
      </w:r>
      <w:r>
        <w:rPr>
          <w:rFonts w:ascii="Palatino Linotype" w:hAnsi="Palatino Linotype"/>
          <w:sz w:val="24"/>
          <w:szCs w:val="24"/>
        </w:rPr>
        <w:t xml:space="preserve">researchers agree that </w:t>
      </w:r>
      <w:r w:rsidR="00253FF3" w:rsidRPr="001E1C18">
        <w:rPr>
          <w:rFonts w:ascii="Palatino Linotype" w:hAnsi="Palatino Linotype"/>
          <w:sz w:val="24"/>
          <w:szCs w:val="24"/>
        </w:rPr>
        <w:t>acculturation can be stressful</w:t>
      </w:r>
      <w:r w:rsidR="00027A3B">
        <w:rPr>
          <w:rFonts w:ascii="Palatino Linotype" w:hAnsi="Palatino Linotype"/>
          <w:sz w:val="24"/>
          <w:szCs w:val="24"/>
        </w:rPr>
        <w:t xml:space="preserve">, and thus a </w:t>
      </w:r>
      <w:r w:rsidR="0042756C">
        <w:rPr>
          <w:rFonts w:ascii="Palatino Linotype" w:hAnsi="Palatino Linotype"/>
          <w:sz w:val="24"/>
          <w:szCs w:val="24"/>
        </w:rPr>
        <w:t>trigger</w:t>
      </w:r>
      <w:r w:rsidR="00253FF3" w:rsidRPr="001E1C18">
        <w:rPr>
          <w:rFonts w:ascii="Palatino Linotype" w:hAnsi="Palatino Linotype"/>
          <w:sz w:val="24"/>
          <w:szCs w:val="24"/>
        </w:rPr>
        <w:t xml:space="preserve"> </w:t>
      </w:r>
      <w:r w:rsidR="00027A3B">
        <w:rPr>
          <w:rFonts w:ascii="Palatino Linotype" w:hAnsi="Palatino Linotype"/>
          <w:sz w:val="24"/>
          <w:szCs w:val="24"/>
        </w:rPr>
        <w:t xml:space="preserve">for </w:t>
      </w:r>
      <w:r w:rsidR="00253FF3" w:rsidRPr="001E1C18">
        <w:rPr>
          <w:rFonts w:ascii="Palatino Linotype" w:hAnsi="Palatino Linotype"/>
          <w:sz w:val="24"/>
          <w:szCs w:val="24"/>
        </w:rPr>
        <w:t>anxiety and depressi</w:t>
      </w:r>
      <w:r w:rsidR="0042756C">
        <w:rPr>
          <w:rFonts w:ascii="Palatino Linotype" w:hAnsi="Palatino Linotype"/>
          <w:sz w:val="24"/>
          <w:szCs w:val="24"/>
        </w:rPr>
        <w:t>on</w:t>
      </w:r>
      <w:r w:rsidR="00552406">
        <w:rPr>
          <w:rFonts w:ascii="Palatino Linotype" w:hAnsi="Palatino Linotype"/>
          <w:sz w:val="24"/>
          <w:szCs w:val="24"/>
        </w:rPr>
        <w:t xml:space="preserve">. </w:t>
      </w:r>
      <w:r>
        <w:rPr>
          <w:rFonts w:ascii="Palatino Linotype" w:hAnsi="Palatino Linotype"/>
          <w:sz w:val="24"/>
          <w:szCs w:val="24"/>
        </w:rPr>
        <w:t xml:space="preserve">This can happen when </w:t>
      </w:r>
      <w:r w:rsidR="00C57DCD">
        <w:rPr>
          <w:rFonts w:ascii="Palatino Linotype" w:hAnsi="Palatino Linotype"/>
          <w:sz w:val="24"/>
          <w:szCs w:val="24"/>
        </w:rPr>
        <w:t>pe</w:t>
      </w:r>
      <w:r w:rsidR="00F31879">
        <w:rPr>
          <w:rFonts w:ascii="Palatino Linotype" w:hAnsi="Palatino Linotype"/>
          <w:sz w:val="24"/>
          <w:szCs w:val="24"/>
        </w:rPr>
        <w:t>ople</w:t>
      </w:r>
      <w:r w:rsidR="00C57DCD">
        <w:rPr>
          <w:rFonts w:ascii="Palatino Linotype" w:hAnsi="Palatino Linotype"/>
          <w:sz w:val="24"/>
          <w:szCs w:val="24"/>
        </w:rPr>
        <w:t xml:space="preserve"> </w:t>
      </w:r>
      <w:r w:rsidR="00F31879">
        <w:rPr>
          <w:rFonts w:ascii="Palatino Linotype" w:hAnsi="Palatino Linotype"/>
          <w:sz w:val="24"/>
          <w:szCs w:val="24"/>
        </w:rPr>
        <w:t xml:space="preserve">lack </w:t>
      </w:r>
      <w:r w:rsidR="004A6358">
        <w:rPr>
          <w:rFonts w:ascii="Palatino Linotype" w:hAnsi="Palatino Linotype"/>
          <w:sz w:val="24"/>
          <w:szCs w:val="24"/>
        </w:rPr>
        <w:t>culturally-relevant</w:t>
      </w:r>
      <w:r w:rsidR="00C57DCD">
        <w:rPr>
          <w:rFonts w:ascii="Palatino Linotype" w:hAnsi="Palatino Linotype"/>
          <w:sz w:val="24"/>
          <w:szCs w:val="24"/>
        </w:rPr>
        <w:t xml:space="preserve"> skills to function </w:t>
      </w:r>
      <w:r w:rsidR="00F31879">
        <w:rPr>
          <w:rFonts w:ascii="Palatino Linotype" w:hAnsi="Palatino Linotype"/>
          <w:sz w:val="24"/>
          <w:szCs w:val="24"/>
        </w:rPr>
        <w:t>well</w:t>
      </w:r>
      <w:r w:rsidR="00C57DCD">
        <w:rPr>
          <w:rFonts w:ascii="Palatino Linotype" w:hAnsi="Palatino Linotype"/>
          <w:sz w:val="24"/>
          <w:szCs w:val="24"/>
        </w:rPr>
        <w:t xml:space="preserve"> within either the host culture or </w:t>
      </w:r>
      <w:r w:rsidR="00F31879">
        <w:rPr>
          <w:rFonts w:ascii="Palatino Linotype" w:hAnsi="Palatino Linotype"/>
          <w:sz w:val="24"/>
          <w:szCs w:val="24"/>
        </w:rPr>
        <w:t xml:space="preserve">even </w:t>
      </w:r>
      <w:r w:rsidR="00C57DCD">
        <w:rPr>
          <w:rFonts w:ascii="Palatino Linotype" w:hAnsi="Palatino Linotype"/>
          <w:sz w:val="24"/>
          <w:szCs w:val="24"/>
        </w:rPr>
        <w:t xml:space="preserve">within their own family, </w:t>
      </w:r>
      <w:r>
        <w:rPr>
          <w:rFonts w:ascii="Palatino Linotype" w:hAnsi="Palatino Linotype"/>
          <w:sz w:val="24"/>
          <w:szCs w:val="24"/>
        </w:rPr>
        <w:t xml:space="preserve">if </w:t>
      </w:r>
      <w:r w:rsidR="004A6358">
        <w:rPr>
          <w:rFonts w:ascii="Palatino Linotype" w:hAnsi="Palatino Linotype"/>
          <w:sz w:val="24"/>
          <w:szCs w:val="24"/>
        </w:rPr>
        <w:t xml:space="preserve">inter-generational differences exist in acculturative strategies, e.g. separatist elders and integrated/assimilated adult children. </w:t>
      </w:r>
    </w:p>
    <w:p w:rsidR="00725657" w:rsidRPr="001E1C18" w:rsidRDefault="00D041DF" w:rsidP="00D10B5D">
      <w:pPr>
        <w:ind w:right="1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Mui and Kang (2006)</w:t>
      </w:r>
      <w:r>
        <w:rPr>
          <w:rFonts w:ascii="Palatino Linotype" w:hAnsi="Palatino Linotype"/>
          <w:sz w:val="24"/>
          <w:szCs w:val="24"/>
        </w:rPr>
        <w:t xml:space="preserve">’s study of </w:t>
      </w:r>
      <w:r w:rsidR="001E1C18">
        <w:rPr>
          <w:rFonts w:ascii="Palatino Linotype" w:hAnsi="Palatino Linotype"/>
          <w:sz w:val="24"/>
          <w:szCs w:val="24"/>
        </w:rPr>
        <w:t xml:space="preserve">acculturative stress </w:t>
      </w:r>
      <w:r>
        <w:rPr>
          <w:rFonts w:ascii="Palatino Linotype" w:hAnsi="Palatino Linotype"/>
          <w:sz w:val="24"/>
          <w:szCs w:val="24"/>
        </w:rPr>
        <w:t xml:space="preserve">and depression shows how </w:t>
      </w:r>
      <w:r w:rsidR="001E1C18">
        <w:rPr>
          <w:rFonts w:ascii="Palatino Linotype" w:hAnsi="Palatino Linotype"/>
          <w:sz w:val="24"/>
          <w:szCs w:val="24"/>
        </w:rPr>
        <w:t>people</w:t>
      </w:r>
      <w:r>
        <w:rPr>
          <w:rFonts w:ascii="Palatino Linotype" w:hAnsi="Palatino Linotype"/>
          <w:sz w:val="24"/>
          <w:szCs w:val="24"/>
        </w:rPr>
        <w:t xml:space="preserve">’s behaviour can be negatively affected, </w:t>
      </w:r>
      <w:r w:rsidR="001E1C18">
        <w:rPr>
          <w:rFonts w:ascii="Palatino Linotype" w:hAnsi="Palatino Linotype"/>
          <w:sz w:val="24"/>
          <w:szCs w:val="24"/>
        </w:rPr>
        <w:t xml:space="preserve">even after many years of exposure to a second </w:t>
      </w:r>
      <w:r>
        <w:rPr>
          <w:rFonts w:ascii="Palatino Linotype" w:hAnsi="Palatino Linotype"/>
          <w:sz w:val="24"/>
          <w:szCs w:val="24"/>
        </w:rPr>
        <w:t xml:space="preserve">culture. </w:t>
      </w:r>
      <w:r w:rsidR="001E1C18">
        <w:rPr>
          <w:rFonts w:ascii="Palatino Linotype" w:hAnsi="Palatino Linotype"/>
          <w:sz w:val="24"/>
          <w:szCs w:val="24"/>
        </w:rPr>
        <w:t xml:space="preserve">They aimed to identify factors which predicted depression in a random sample of 407 </w:t>
      </w:r>
      <w:r w:rsidR="00361246">
        <w:rPr>
          <w:rFonts w:ascii="Palatino Linotype" w:hAnsi="Palatino Linotype"/>
          <w:sz w:val="24"/>
          <w:szCs w:val="24"/>
        </w:rPr>
        <w:t xml:space="preserve">older </w:t>
      </w:r>
      <w:r w:rsidR="001E1C18">
        <w:rPr>
          <w:rFonts w:ascii="Palatino Linotype" w:hAnsi="Palatino Linotype"/>
          <w:sz w:val="24"/>
          <w:szCs w:val="24"/>
        </w:rPr>
        <w:t>first</w:t>
      </w:r>
      <w:r w:rsidR="00361246">
        <w:rPr>
          <w:rFonts w:ascii="Palatino Linotype" w:hAnsi="Palatino Linotype"/>
          <w:sz w:val="24"/>
          <w:szCs w:val="24"/>
        </w:rPr>
        <w:t>-</w:t>
      </w:r>
      <w:r w:rsidR="001E1C18">
        <w:rPr>
          <w:rFonts w:ascii="Palatino Linotype" w:hAnsi="Palatino Linotype"/>
          <w:sz w:val="24"/>
          <w:szCs w:val="24"/>
        </w:rPr>
        <w:t>generation Asian-Americans</w:t>
      </w:r>
      <w:r>
        <w:rPr>
          <w:rFonts w:ascii="Palatino Linotype" w:hAnsi="Palatino Linotype"/>
          <w:sz w:val="24"/>
          <w:szCs w:val="24"/>
        </w:rPr>
        <w:t xml:space="preserve"> (</w:t>
      </w:r>
      <w:r w:rsidR="00725657" w:rsidRPr="001E1C18">
        <w:rPr>
          <w:rFonts w:ascii="Palatino Linotype" w:hAnsi="Palatino Linotype"/>
          <w:sz w:val="24"/>
          <w:szCs w:val="24"/>
        </w:rPr>
        <w:t>mean age</w:t>
      </w:r>
      <w:r w:rsidR="00361246">
        <w:rPr>
          <w:rFonts w:ascii="Palatino Linotype" w:hAnsi="Palatino Linotype"/>
          <w:sz w:val="24"/>
          <w:szCs w:val="24"/>
        </w:rPr>
        <w:t>: 72</w:t>
      </w:r>
      <w:r w:rsidR="00725657" w:rsidRPr="001E1C18">
        <w:rPr>
          <w:rFonts w:ascii="Palatino Linotype" w:hAnsi="Palatino Linotype"/>
          <w:sz w:val="24"/>
          <w:szCs w:val="24"/>
        </w:rPr>
        <w:t>)</w:t>
      </w:r>
      <w:r w:rsidR="00CF6283">
        <w:rPr>
          <w:rFonts w:ascii="Palatino Linotype" w:hAnsi="Palatino Linotype"/>
          <w:sz w:val="24"/>
          <w:szCs w:val="24"/>
        </w:rPr>
        <w:t xml:space="preserve">. </w:t>
      </w:r>
      <w:r w:rsidR="00361246">
        <w:rPr>
          <w:rFonts w:ascii="Palatino Linotype" w:hAnsi="Palatino Linotype"/>
          <w:sz w:val="24"/>
          <w:szCs w:val="24"/>
        </w:rPr>
        <w:t xml:space="preserve">They were </w:t>
      </w:r>
      <w:r w:rsidR="0042756C">
        <w:rPr>
          <w:rFonts w:ascii="Palatino Linotype" w:hAnsi="Palatino Linotype"/>
          <w:sz w:val="24"/>
          <w:szCs w:val="24"/>
        </w:rPr>
        <w:t xml:space="preserve">originally </w:t>
      </w:r>
      <w:r w:rsidR="00361246">
        <w:rPr>
          <w:rFonts w:ascii="Palatino Linotype" w:hAnsi="Palatino Linotype"/>
          <w:sz w:val="24"/>
          <w:szCs w:val="24"/>
        </w:rPr>
        <w:t xml:space="preserve">from </w:t>
      </w:r>
      <w:r w:rsidR="00587654" w:rsidRPr="001E1C18">
        <w:rPr>
          <w:rFonts w:ascii="Palatino Linotype" w:hAnsi="Palatino Linotype"/>
          <w:sz w:val="24"/>
          <w:szCs w:val="24"/>
        </w:rPr>
        <w:t>China</w:t>
      </w:r>
      <w:r w:rsidR="00D07709" w:rsidRPr="001E1C18">
        <w:rPr>
          <w:rFonts w:ascii="Palatino Linotype" w:hAnsi="Palatino Linotype"/>
          <w:sz w:val="24"/>
          <w:szCs w:val="24"/>
        </w:rPr>
        <w:t xml:space="preserve">, </w:t>
      </w:r>
      <w:r w:rsidR="00587654" w:rsidRPr="001E1C18">
        <w:rPr>
          <w:rFonts w:ascii="Palatino Linotype" w:hAnsi="Palatino Linotype"/>
          <w:sz w:val="24"/>
          <w:szCs w:val="24"/>
        </w:rPr>
        <w:t>Korea, India</w:t>
      </w:r>
      <w:r w:rsidR="00D07709" w:rsidRPr="001E1C18">
        <w:rPr>
          <w:rFonts w:ascii="Palatino Linotype" w:hAnsi="Palatino Linotype"/>
          <w:sz w:val="24"/>
          <w:szCs w:val="24"/>
        </w:rPr>
        <w:t xml:space="preserve">, </w:t>
      </w:r>
      <w:r w:rsidR="00587654" w:rsidRPr="001E1C18">
        <w:rPr>
          <w:rFonts w:ascii="Palatino Linotype" w:hAnsi="Palatino Linotype"/>
          <w:sz w:val="24"/>
          <w:szCs w:val="24"/>
        </w:rPr>
        <w:t xml:space="preserve">The Philippines, Vietnam </w:t>
      </w:r>
      <w:r w:rsidR="0042756C">
        <w:rPr>
          <w:rFonts w:ascii="Palatino Linotype" w:hAnsi="Palatino Linotype"/>
          <w:sz w:val="24"/>
          <w:szCs w:val="24"/>
        </w:rPr>
        <w:t>or</w:t>
      </w:r>
      <w:r w:rsidR="001E1C18">
        <w:rPr>
          <w:rFonts w:ascii="Palatino Linotype" w:hAnsi="Palatino Linotype"/>
          <w:sz w:val="24"/>
          <w:szCs w:val="24"/>
        </w:rPr>
        <w:t xml:space="preserve"> </w:t>
      </w:r>
      <w:r w:rsidR="00CF6283">
        <w:rPr>
          <w:rFonts w:ascii="Palatino Linotype" w:hAnsi="Palatino Linotype"/>
          <w:sz w:val="24"/>
          <w:szCs w:val="24"/>
        </w:rPr>
        <w:t>Japan</w:t>
      </w:r>
      <w:r>
        <w:rPr>
          <w:rFonts w:ascii="Palatino Linotype" w:hAnsi="Palatino Linotype"/>
          <w:sz w:val="24"/>
          <w:szCs w:val="24"/>
        </w:rPr>
        <w:t xml:space="preserve"> but they had lived in the</w:t>
      </w:r>
      <w:r w:rsidR="00D07709" w:rsidRPr="001E1C18">
        <w:rPr>
          <w:rFonts w:ascii="Palatino Linotype" w:hAnsi="Palatino Linotype"/>
          <w:sz w:val="24"/>
          <w:szCs w:val="24"/>
        </w:rPr>
        <w:t xml:space="preserve"> US </w:t>
      </w:r>
      <w:r w:rsidR="0042756C">
        <w:rPr>
          <w:rFonts w:ascii="Palatino Linotype" w:hAnsi="Palatino Linotype"/>
          <w:sz w:val="24"/>
          <w:szCs w:val="24"/>
        </w:rPr>
        <w:t xml:space="preserve">for many years, (mean= </w:t>
      </w:r>
      <w:r w:rsidR="00725657" w:rsidRPr="001E1C18">
        <w:rPr>
          <w:rFonts w:ascii="Palatino Linotype" w:hAnsi="Palatino Linotype"/>
          <w:sz w:val="24"/>
          <w:szCs w:val="24"/>
        </w:rPr>
        <w:t>21</w:t>
      </w:r>
      <w:r w:rsidR="0042756C">
        <w:rPr>
          <w:rFonts w:ascii="Palatino Linotype" w:hAnsi="Palatino Linotype"/>
          <w:sz w:val="24"/>
          <w:szCs w:val="24"/>
        </w:rPr>
        <w:t>)</w:t>
      </w:r>
      <w:r w:rsidR="00D10B5D" w:rsidRPr="001E1C18">
        <w:rPr>
          <w:rFonts w:ascii="Palatino Linotype" w:hAnsi="Palatino Linotype"/>
          <w:sz w:val="24"/>
          <w:szCs w:val="24"/>
        </w:rPr>
        <w:t xml:space="preserve">. </w:t>
      </w:r>
      <w:r w:rsidR="0042756C">
        <w:rPr>
          <w:rFonts w:ascii="Palatino Linotype" w:hAnsi="Palatino Linotype"/>
          <w:sz w:val="24"/>
          <w:szCs w:val="24"/>
        </w:rPr>
        <w:t>They</w:t>
      </w:r>
      <w:r>
        <w:rPr>
          <w:rFonts w:ascii="Palatino Linotype" w:hAnsi="Palatino Linotype"/>
          <w:sz w:val="24"/>
          <w:szCs w:val="24"/>
        </w:rPr>
        <w:t xml:space="preserve"> were interviewed for approximately</w:t>
      </w:r>
      <w:r w:rsidR="00D10B5D" w:rsidRPr="001E1C1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1.5 hour</w:t>
      </w:r>
      <w:r w:rsidR="00597D08" w:rsidRPr="001E1C18">
        <w:rPr>
          <w:rFonts w:ascii="Palatino Linotype" w:hAnsi="Palatino Linotype"/>
          <w:sz w:val="24"/>
          <w:szCs w:val="24"/>
        </w:rPr>
        <w:t xml:space="preserve">, </w:t>
      </w:r>
      <w:r>
        <w:rPr>
          <w:rFonts w:ascii="Palatino Linotype" w:hAnsi="Palatino Linotype"/>
          <w:sz w:val="24"/>
          <w:szCs w:val="24"/>
        </w:rPr>
        <w:t>at</w:t>
      </w:r>
      <w:r w:rsidR="00597D08" w:rsidRPr="001E1C1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home and</w:t>
      </w:r>
      <w:r w:rsidR="00597D08" w:rsidRPr="001E1C18">
        <w:rPr>
          <w:rFonts w:ascii="Palatino Linotype" w:hAnsi="Palatino Linotype"/>
          <w:sz w:val="24"/>
          <w:szCs w:val="24"/>
        </w:rPr>
        <w:t xml:space="preserve"> </w:t>
      </w:r>
      <w:r w:rsidR="00CF6283">
        <w:rPr>
          <w:rFonts w:ascii="Palatino Linotype" w:hAnsi="Palatino Linotype"/>
          <w:sz w:val="24"/>
          <w:szCs w:val="24"/>
        </w:rPr>
        <w:t>in their preferred</w:t>
      </w:r>
      <w:r w:rsidR="00597D08" w:rsidRPr="001E1C18">
        <w:rPr>
          <w:rFonts w:ascii="Palatino Linotype" w:hAnsi="Palatino Linotype"/>
          <w:sz w:val="24"/>
          <w:szCs w:val="24"/>
        </w:rPr>
        <w:t xml:space="preserve"> language. </w:t>
      </w:r>
      <w:r w:rsidR="00D10B5D" w:rsidRPr="001E1C18">
        <w:rPr>
          <w:rFonts w:ascii="Palatino Linotype" w:hAnsi="Palatino Linotype"/>
          <w:sz w:val="24"/>
          <w:szCs w:val="24"/>
        </w:rPr>
        <w:t>Depressi</w:t>
      </w:r>
      <w:r>
        <w:rPr>
          <w:rFonts w:ascii="Palatino Linotype" w:hAnsi="Palatino Linotype"/>
          <w:sz w:val="24"/>
          <w:szCs w:val="24"/>
        </w:rPr>
        <w:t>on was</w:t>
      </w:r>
      <w:r w:rsidR="00D10B5D" w:rsidRPr="001E1C18">
        <w:rPr>
          <w:rFonts w:ascii="Palatino Linotype" w:hAnsi="Palatino Linotype"/>
          <w:sz w:val="24"/>
          <w:szCs w:val="24"/>
        </w:rPr>
        <w:t xml:space="preserve"> measured using Geriatric Depression Scale (GDS) </w:t>
      </w:r>
      <w:r w:rsidR="00597D08" w:rsidRPr="001E1C18">
        <w:rPr>
          <w:rFonts w:ascii="Palatino Linotype" w:hAnsi="Palatino Linotype"/>
          <w:sz w:val="24"/>
          <w:szCs w:val="24"/>
        </w:rPr>
        <w:t>while a</w:t>
      </w:r>
      <w:r w:rsidR="00334F7E" w:rsidRPr="001E1C18">
        <w:rPr>
          <w:rFonts w:ascii="Palatino Linotype" w:hAnsi="Palatino Linotype"/>
          <w:sz w:val="24"/>
          <w:szCs w:val="24"/>
        </w:rPr>
        <w:t xml:space="preserve">cculturation </w:t>
      </w:r>
      <w:r w:rsidR="00597D08" w:rsidRPr="001E1C18">
        <w:rPr>
          <w:rFonts w:ascii="Palatino Linotype" w:hAnsi="Palatino Linotype"/>
          <w:sz w:val="24"/>
          <w:szCs w:val="24"/>
        </w:rPr>
        <w:t xml:space="preserve">was measured by asking participants to rate the importance of statements about </w:t>
      </w:r>
      <w:r w:rsidR="00334F7E" w:rsidRPr="001E1C18">
        <w:rPr>
          <w:rFonts w:ascii="Palatino Linotype" w:hAnsi="Palatino Linotype"/>
          <w:sz w:val="24"/>
          <w:szCs w:val="24"/>
        </w:rPr>
        <w:t>family values</w:t>
      </w:r>
      <w:r w:rsidR="00361246">
        <w:rPr>
          <w:rFonts w:ascii="Palatino Linotype" w:hAnsi="Palatino Linotype"/>
          <w:sz w:val="24"/>
          <w:szCs w:val="24"/>
        </w:rPr>
        <w:t xml:space="preserve"> (e.g. know your family ancestry and history)</w:t>
      </w:r>
      <w:r>
        <w:rPr>
          <w:rFonts w:ascii="Palatino Linotype" w:hAnsi="Palatino Linotype"/>
          <w:sz w:val="24"/>
          <w:szCs w:val="24"/>
        </w:rPr>
        <w:t>, as these are central to many Asian cultures.</w:t>
      </w:r>
      <w:r w:rsidR="00725657" w:rsidRPr="001E1C18">
        <w:rPr>
          <w:rFonts w:ascii="Palatino Linotype" w:hAnsi="Palatino Linotype"/>
          <w:sz w:val="24"/>
          <w:szCs w:val="24"/>
        </w:rPr>
        <w:t xml:space="preserve"> High scores indicated traditional views </w:t>
      </w:r>
      <w:r w:rsidR="00597D08" w:rsidRPr="001E1C18">
        <w:rPr>
          <w:rFonts w:ascii="Palatino Linotype" w:hAnsi="Palatino Linotype"/>
          <w:sz w:val="24"/>
          <w:szCs w:val="24"/>
        </w:rPr>
        <w:t>(</w:t>
      </w:r>
      <w:r w:rsidR="00725657" w:rsidRPr="001E1C18">
        <w:rPr>
          <w:rFonts w:ascii="Palatino Linotype" w:hAnsi="Palatino Linotype"/>
          <w:sz w:val="24"/>
          <w:szCs w:val="24"/>
        </w:rPr>
        <w:t>low acculturation</w:t>
      </w:r>
      <w:r w:rsidR="00597D08" w:rsidRPr="001E1C18">
        <w:rPr>
          <w:rFonts w:ascii="Palatino Linotype" w:hAnsi="Palatino Linotype"/>
          <w:sz w:val="24"/>
          <w:szCs w:val="24"/>
        </w:rPr>
        <w:t>)</w:t>
      </w:r>
      <w:r w:rsidR="00725657" w:rsidRPr="001E1C18">
        <w:rPr>
          <w:rFonts w:ascii="Palatino Linotype" w:hAnsi="Palatino Linotype"/>
          <w:sz w:val="24"/>
          <w:szCs w:val="24"/>
        </w:rPr>
        <w:t xml:space="preserve"> </w:t>
      </w:r>
      <w:r w:rsidR="00597D08" w:rsidRPr="001E1C18">
        <w:rPr>
          <w:rFonts w:ascii="Palatino Linotype" w:hAnsi="Palatino Linotype"/>
          <w:sz w:val="24"/>
          <w:szCs w:val="24"/>
        </w:rPr>
        <w:t>and</w:t>
      </w:r>
      <w:r w:rsidR="00725657" w:rsidRPr="001E1C18">
        <w:rPr>
          <w:rFonts w:ascii="Palatino Linotype" w:hAnsi="Palatino Linotype"/>
          <w:sz w:val="24"/>
          <w:szCs w:val="24"/>
        </w:rPr>
        <w:t xml:space="preserve"> low scores represented high acculturation. </w:t>
      </w:r>
      <w:r w:rsidR="004A6358">
        <w:rPr>
          <w:rFonts w:ascii="Palatino Linotype" w:hAnsi="Palatino Linotype"/>
          <w:sz w:val="24"/>
          <w:szCs w:val="24"/>
        </w:rPr>
        <w:t>They</w:t>
      </w:r>
      <w:r w:rsidR="00725657" w:rsidRPr="001E1C18">
        <w:rPr>
          <w:rFonts w:ascii="Palatino Linotype" w:hAnsi="Palatino Linotype"/>
          <w:sz w:val="24"/>
          <w:szCs w:val="24"/>
        </w:rPr>
        <w:t xml:space="preserve"> also </w:t>
      </w:r>
      <w:r w:rsidR="00597D08" w:rsidRPr="001E1C18">
        <w:rPr>
          <w:rFonts w:ascii="Palatino Linotype" w:hAnsi="Palatino Linotype"/>
          <w:sz w:val="24"/>
          <w:szCs w:val="24"/>
        </w:rPr>
        <w:t>measured the</w:t>
      </w:r>
      <w:r w:rsidR="00725657" w:rsidRPr="001E1C18">
        <w:rPr>
          <w:rFonts w:ascii="Palatino Linotype" w:hAnsi="Palatino Linotype"/>
          <w:sz w:val="24"/>
          <w:szCs w:val="24"/>
        </w:rPr>
        <w:t xml:space="preserve"> perceived </w:t>
      </w:r>
      <w:r w:rsidR="00CF6283">
        <w:rPr>
          <w:rFonts w:ascii="Palatino Linotype" w:hAnsi="Palatino Linotype"/>
          <w:sz w:val="24"/>
          <w:szCs w:val="24"/>
        </w:rPr>
        <w:t xml:space="preserve">inter-generational </w:t>
      </w:r>
      <w:r w:rsidR="00725657" w:rsidRPr="001E1C18">
        <w:rPr>
          <w:rFonts w:ascii="Palatino Linotype" w:hAnsi="Palatino Linotype"/>
          <w:sz w:val="24"/>
          <w:szCs w:val="24"/>
        </w:rPr>
        <w:t>cultural gap between the participants</w:t>
      </w:r>
      <w:r w:rsidR="00CF6283">
        <w:rPr>
          <w:rFonts w:ascii="Palatino Linotype" w:hAnsi="Palatino Linotype"/>
          <w:sz w:val="24"/>
          <w:szCs w:val="24"/>
        </w:rPr>
        <w:t>’</w:t>
      </w:r>
      <w:r w:rsidR="00725657" w:rsidRPr="001E1C18">
        <w:rPr>
          <w:rFonts w:ascii="Palatino Linotype" w:hAnsi="Palatino Linotype"/>
          <w:sz w:val="24"/>
          <w:szCs w:val="24"/>
        </w:rPr>
        <w:t xml:space="preserve"> own views </w:t>
      </w:r>
      <w:r w:rsidR="00CF6283">
        <w:rPr>
          <w:rFonts w:ascii="Palatino Linotype" w:hAnsi="Palatino Linotype"/>
          <w:sz w:val="24"/>
          <w:szCs w:val="24"/>
        </w:rPr>
        <w:t xml:space="preserve">on these values, </w:t>
      </w:r>
      <w:r w:rsidR="00725657" w:rsidRPr="001E1C18">
        <w:rPr>
          <w:rFonts w:ascii="Palatino Linotype" w:hAnsi="Palatino Linotype"/>
          <w:sz w:val="24"/>
          <w:szCs w:val="24"/>
        </w:rPr>
        <w:t xml:space="preserve">and those of their adult children.  </w:t>
      </w:r>
    </w:p>
    <w:p w:rsidR="0059745C" w:rsidRPr="001E1C18" w:rsidRDefault="0042756C" w:rsidP="00D10B5D">
      <w:pPr>
        <w:ind w:right="1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 xml:space="preserve">40% of </w:t>
      </w:r>
      <w:r>
        <w:rPr>
          <w:rFonts w:ascii="Palatino Linotype" w:hAnsi="Palatino Linotype"/>
          <w:sz w:val="24"/>
          <w:szCs w:val="24"/>
        </w:rPr>
        <w:t>Mui and Kang</w:t>
      </w:r>
      <w:r>
        <w:rPr>
          <w:rFonts w:ascii="Palatino Linotype" w:hAnsi="Palatino Linotype"/>
          <w:sz w:val="24"/>
          <w:szCs w:val="24"/>
        </w:rPr>
        <w:t xml:space="preserve">’s participants were </w:t>
      </w:r>
      <w:proofErr w:type="gramStart"/>
      <w:r>
        <w:rPr>
          <w:rFonts w:ascii="Palatino Linotype" w:hAnsi="Palatino Linotype"/>
          <w:sz w:val="24"/>
          <w:szCs w:val="24"/>
        </w:rPr>
        <w:t>depressed,</w:t>
      </w:r>
      <w:proofErr w:type="gramEnd"/>
      <w:r>
        <w:rPr>
          <w:rFonts w:ascii="Palatino Linotype" w:hAnsi="Palatino Linotype"/>
          <w:sz w:val="24"/>
          <w:szCs w:val="24"/>
        </w:rPr>
        <w:t xml:space="preserve"> however there were </w:t>
      </w:r>
      <w:r w:rsidR="00361246">
        <w:rPr>
          <w:rFonts w:ascii="Palatino Linotype" w:hAnsi="Palatino Linotype"/>
          <w:sz w:val="24"/>
          <w:szCs w:val="24"/>
        </w:rPr>
        <w:t>w</w:t>
      </w:r>
      <w:r w:rsidR="0059745C" w:rsidRPr="001E1C18">
        <w:rPr>
          <w:rFonts w:ascii="Palatino Linotype" w:hAnsi="Palatino Linotype"/>
          <w:sz w:val="24"/>
          <w:szCs w:val="24"/>
        </w:rPr>
        <w:t xml:space="preserve">ide differences between the </w:t>
      </w:r>
      <w:r>
        <w:rPr>
          <w:rFonts w:ascii="Palatino Linotype" w:hAnsi="Palatino Linotype"/>
          <w:sz w:val="24"/>
          <w:szCs w:val="24"/>
        </w:rPr>
        <w:t>ethnicities</w:t>
      </w:r>
      <w:r w:rsidR="0059745C" w:rsidRPr="001E1C18">
        <w:rPr>
          <w:rFonts w:ascii="Palatino Linotype" w:hAnsi="Palatino Linotype"/>
          <w:sz w:val="24"/>
          <w:szCs w:val="24"/>
        </w:rPr>
        <w:t xml:space="preserve">, e.g. </w:t>
      </w:r>
      <w:r>
        <w:rPr>
          <w:rFonts w:ascii="Palatino Linotype" w:hAnsi="Palatino Linotype"/>
          <w:sz w:val="24"/>
          <w:szCs w:val="24"/>
        </w:rPr>
        <w:t xml:space="preserve">76% for the Japanese </w:t>
      </w:r>
      <w:r w:rsidR="00361246">
        <w:rPr>
          <w:rFonts w:ascii="Palatino Linotype" w:hAnsi="Palatino Linotype"/>
          <w:sz w:val="24"/>
          <w:szCs w:val="24"/>
        </w:rPr>
        <w:t>but</w:t>
      </w:r>
      <w:r w:rsidR="0059745C" w:rsidRPr="001E1C18">
        <w:rPr>
          <w:rFonts w:ascii="Palatino Linotype" w:hAnsi="Palatino Linotype"/>
          <w:sz w:val="24"/>
          <w:szCs w:val="24"/>
        </w:rPr>
        <w:t xml:space="preserve"> </w:t>
      </w:r>
      <w:r w:rsidR="004A6358">
        <w:rPr>
          <w:rFonts w:ascii="Palatino Linotype" w:hAnsi="Palatino Linotype"/>
          <w:sz w:val="24"/>
          <w:szCs w:val="24"/>
        </w:rPr>
        <w:t xml:space="preserve">only </w:t>
      </w:r>
      <w:r w:rsidR="0059745C" w:rsidRPr="001E1C18">
        <w:rPr>
          <w:rFonts w:ascii="Palatino Linotype" w:hAnsi="Palatino Linotype"/>
          <w:sz w:val="24"/>
          <w:szCs w:val="24"/>
        </w:rPr>
        <w:t xml:space="preserve">15% </w:t>
      </w:r>
      <w:r>
        <w:rPr>
          <w:rFonts w:ascii="Palatino Linotype" w:hAnsi="Palatino Linotype"/>
          <w:sz w:val="24"/>
          <w:szCs w:val="24"/>
        </w:rPr>
        <w:t>for</w:t>
      </w:r>
      <w:r w:rsidR="0059745C" w:rsidRPr="001E1C18">
        <w:rPr>
          <w:rFonts w:ascii="Palatino Linotype" w:hAnsi="Palatino Linotype"/>
          <w:sz w:val="24"/>
          <w:szCs w:val="24"/>
        </w:rPr>
        <w:t xml:space="preserve"> Filipinos. </w:t>
      </w:r>
      <w:r w:rsidR="004A6358">
        <w:rPr>
          <w:rFonts w:ascii="Palatino Linotype" w:hAnsi="Palatino Linotype"/>
          <w:sz w:val="24"/>
          <w:szCs w:val="24"/>
        </w:rPr>
        <w:t>H</w:t>
      </w:r>
      <w:r w:rsidR="00CF6283">
        <w:rPr>
          <w:rFonts w:ascii="Palatino Linotype" w:hAnsi="Palatino Linotype"/>
          <w:sz w:val="24"/>
          <w:szCs w:val="24"/>
        </w:rPr>
        <w:t xml:space="preserve">igh or low acculturation alone was not predictive of depression, </w:t>
      </w:r>
      <w:r w:rsidR="00361246">
        <w:rPr>
          <w:rFonts w:ascii="Palatino Linotype" w:hAnsi="Palatino Linotype"/>
          <w:sz w:val="24"/>
          <w:szCs w:val="24"/>
        </w:rPr>
        <w:t>yet</w:t>
      </w:r>
      <w:r w:rsidR="004A6358">
        <w:rPr>
          <w:rFonts w:ascii="Palatino Linotype" w:hAnsi="Palatino Linotype"/>
          <w:sz w:val="24"/>
          <w:szCs w:val="24"/>
        </w:rPr>
        <w:t xml:space="preserve"> </w:t>
      </w:r>
      <w:r w:rsidR="0059745C" w:rsidRPr="001E1C18">
        <w:rPr>
          <w:rFonts w:ascii="Palatino Linotype" w:hAnsi="Palatino Linotype"/>
          <w:sz w:val="24"/>
          <w:szCs w:val="24"/>
        </w:rPr>
        <w:t xml:space="preserve">perception of a cultural gap between themselves and their adult children was. </w:t>
      </w:r>
      <w:r w:rsidR="00CF6283">
        <w:rPr>
          <w:rFonts w:ascii="Palatino Linotype" w:hAnsi="Palatino Linotype"/>
          <w:sz w:val="24"/>
          <w:szCs w:val="24"/>
        </w:rPr>
        <w:t xml:space="preserve">Contrary to previous research, </w:t>
      </w:r>
      <w:r w:rsidR="004F79E5" w:rsidRPr="001E1C18">
        <w:rPr>
          <w:rFonts w:ascii="Palatino Linotype" w:hAnsi="Palatino Linotype"/>
          <w:sz w:val="24"/>
          <w:szCs w:val="24"/>
        </w:rPr>
        <w:t xml:space="preserve">longer </w:t>
      </w:r>
      <w:r w:rsidR="00CF6283">
        <w:rPr>
          <w:rFonts w:ascii="Palatino Linotype" w:hAnsi="Palatino Linotype"/>
          <w:sz w:val="24"/>
          <w:szCs w:val="24"/>
        </w:rPr>
        <w:t xml:space="preserve">US </w:t>
      </w:r>
      <w:r w:rsidR="004F79E5" w:rsidRPr="001E1C18">
        <w:rPr>
          <w:rFonts w:ascii="Palatino Linotype" w:hAnsi="Palatino Linotype"/>
          <w:sz w:val="24"/>
          <w:szCs w:val="24"/>
        </w:rPr>
        <w:t xml:space="preserve">residence was </w:t>
      </w:r>
      <w:r>
        <w:rPr>
          <w:rFonts w:ascii="Palatino Linotype" w:hAnsi="Palatino Linotype"/>
          <w:sz w:val="24"/>
          <w:szCs w:val="24"/>
        </w:rPr>
        <w:t xml:space="preserve">also </w:t>
      </w:r>
      <w:r w:rsidR="00CF6283">
        <w:rPr>
          <w:rFonts w:ascii="Palatino Linotype" w:hAnsi="Palatino Linotype"/>
          <w:sz w:val="24"/>
          <w:szCs w:val="24"/>
        </w:rPr>
        <w:t>predictive of depression and the authors suggest this may be r</w:t>
      </w:r>
      <w:r w:rsidR="00361246">
        <w:rPr>
          <w:rFonts w:ascii="Palatino Linotype" w:hAnsi="Palatino Linotype"/>
          <w:sz w:val="24"/>
          <w:szCs w:val="24"/>
        </w:rPr>
        <w:t xml:space="preserve">elated to </w:t>
      </w:r>
      <w:r w:rsidR="00CF6283">
        <w:rPr>
          <w:rFonts w:ascii="Palatino Linotype" w:hAnsi="Palatino Linotype"/>
          <w:sz w:val="24"/>
          <w:szCs w:val="24"/>
        </w:rPr>
        <w:t xml:space="preserve">increased </w:t>
      </w:r>
      <w:r w:rsidR="004F79E5" w:rsidRPr="001E1C18">
        <w:rPr>
          <w:rFonts w:ascii="Palatino Linotype" w:hAnsi="Palatino Linotype"/>
          <w:sz w:val="24"/>
          <w:szCs w:val="24"/>
        </w:rPr>
        <w:t xml:space="preserve">probability of having adult children </w:t>
      </w:r>
      <w:r w:rsidR="00CF6283">
        <w:rPr>
          <w:rFonts w:ascii="Palatino Linotype" w:hAnsi="Palatino Linotype"/>
          <w:sz w:val="24"/>
          <w:szCs w:val="24"/>
        </w:rPr>
        <w:t>(</w:t>
      </w:r>
      <w:r w:rsidR="000368D2" w:rsidRPr="001E1C18">
        <w:rPr>
          <w:rFonts w:ascii="Palatino Linotype" w:hAnsi="Palatino Linotype"/>
          <w:sz w:val="24"/>
          <w:szCs w:val="24"/>
        </w:rPr>
        <w:t>born in the US</w:t>
      </w:r>
      <w:r w:rsidR="00CF6283">
        <w:rPr>
          <w:rFonts w:ascii="Palatino Linotype" w:hAnsi="Palatino Linotype"/>
          <w:sz w:val="24"/>
          <w:szCs w:val="24"/>
        </w:rPr>
        <w:t>)</w:t>
      </w:r>
      <w:r w:rsidR="000368D2" w:rsidRPr="001E1C18">
        <w:rPr>
          <w:rFonts w:ascii="Palatino Linotype" w:hAnsi="Palatino Linotype"/>
          <w:sz w:val="24"/>
          <w:szCs w:val="24"/>
        </w:rPr>
        <w:t xml:space="preserve">, </w:t>
      </w:r>
      <w:r w:rsidR="00CF6283">
        <w:rPr>
          <w:rFonts w:ascii="Palatino Linotype" w:hAnsi="Palatino Linotype"/>
          <w:sz w:val="24"/>
          <w:szCs w:val="24"/>
        </w:rPr>
        <w:t>with differing acculturative styles and values which can be a source of family conflict and tension</w:t>
      </w:r>
      <w:r w:rsidR="000368D2" w:rsidRPr="001E1C18">
        <w:rPr>
          <w:rFonts w:ascii="Palatino Linotype" w:hAnsi="Palatino Linotype"/>
          <w:sz w:val="24"/>
          <w:szCs w:val="24"/>
        </w:rPr>
        <w:t xml:space="preserve">. </w:t>
      </w:r>
    </w:p>
    <w:p w:rsidR="000368D2" w:rsidRDefault="000368D2" w:rsidP="000368D2">
      <w:pPr>
        <w:rPr>
          <w:rFonts w:ascii="Palatino Linotype" w:hAnsi="Palatino Linotype"/>
          <w:sz w:val="24"/>
          <w:szCs w:val="24"/>
        </w:rPr>
      </w:pPr>
      <w:r w:rsidRPr="00F31879">
        <w:rPr>
          <w:rFonts w:ascii="Palatino Linotype" w:hAnsi="Palatino Linotype"/>
          <w:sz w:val="24"/>
          <w:szCs w:val="24"/>
        </w:rPr>
        <w:t>This study provides a good illustration of the complexity of the relationship between acculturation and acculturative stress</w:t>
      </w:r>
      <w:r w:rsidR="00F31879">
        <w:rPr>
          <w:rFonts w:ascii="Palatino Linotype" w:hAnsi="Palatino Linotype"/>
          <w:sz w:val="24"/>
          <w:szCs w:val="24"/>
        </w:rPr>
        <w:t xml:space="preserve">, </w:t>
      </w:r>
      <w:r w:rsidR="00F31879" w:rsidRPr="00F31879">
        <w:rPr>
          <w:rFonts w:ascii="Palatino Linotype" w:hAnsi="Palatino Linotype"/>
          <w:sz w:val="24"/>
          <w:szCs w:val="24"/>
        </w:rPr>
        <w:t xml:space="preserve">as there were wide differences between the experiences of </w:t>
      </w:r>
      <w:r w:rsidR="00F31879">
        <w:rPr>
          <w:rFonts w:ascii="Palatino Linotype" w:hAnsi="Palatino Linotype"/>
          <w:sz w:val="24"/>
          <w:szCs w:val="24"/>
        </w:rPr>
        <w:t xml:space="preserve">immigrants of different ethnicities and these may be dependent upon </w:t>
      </w:r>
      <w:r w:rsidR="00361246">
        <w:rPr>
          <w:rFonts w:ascii="Palatino Linotype" w:hAnsi="Palatino Linotype"/>
          <w:sz w:val="24"/>
          <w:szCs w:val="24"/>
        </w:rPr>
        <w:t xml:space="preserve">dynamic </w:t>
      </w:r>
      <w:r w:rsidR="00F31879">
        <w:rPr>
          <w:rFonts w:ascii="Palatino Linotype" w:hAnsi="Palatino Linotype"/>
          <w:sz w:val="24"/>
          <w:szCs w:val="24"/>
        </w:rPr>
        <w:t>factors such as the host countr</w:t>
      </w:r>
      <w:r w:rsidR="00361246">
        <w:rPr>
          <w:rFonts w:ascii="Palatino Linotype" w:hAnsi="Palatino Linotype"/>
          <w:sz w:val="24"/>
          <w:szCs w:val="24"/>
        </w:rPr>
        <w:t>y’</w:t>
      </w:r>
      <w:r w:rsidR="00F31879">
        <w:rPr>
          <w:rFonts w:ascii="Palatino Linotype" w:hAnsi="Palatino Linotype"/>
          <w:sz w:val="24"/>
          <w:szCs w:val="24"/>
        </w:rPr>
        <w:t xml:space="preserve">s </w:t>
      </w:r>
      <w:r w:rsidR="00361246">
        <w:rPr>
          <w:rFonts w:ascii="Palatino Linotype" w:hAnsi="Palatino Linotype"/>
          <w:sz w:val="24"/>
          <w:szCs w:val="24"/>
        </w:rPr>
        <w:t>level of</w:t>
      </w:r>
      <w:r w:rsidR="00F31879">
        <w:rPr>
          <w:rFonts w:ascii="Palatino Linotype" w:hAnsi="Palatino Linotype"/>
          <w:sz w:val="24"/>
          <w:szCs w:val="24"/>
        </w:rPr>
        <w:t xml:space="preserve"> prejudice</w:t>
      </w:r>
      <w:r w:rsidR="00361246">
        <w:rPr>
          <w:rFonts w:ascii="Palatino Linotype" w:hAnsi="Palatino Linotype"/>
          <w:sz w:val="24"/>
          <w:szCs w:val="24"/>
        </w:rPr>
        <w:t xml:space="preserve"> towards certain groups</w:t>
      </w:r>
      <w:r w:rsidR="00F31879">
        <w:rPr>
          <w:rFonts w:ascii="Palatino Linotype" w:hAnsi="Palatino Linotype"/>
          <w:sz w:val="24"/>
          <w:szCs w:val="24"/>
        </w:rPr>
        <w:t xml:space="preserve">, e.g. </w:t>
      </w:r>
      <w:r w:rsidR="00361246">
        <w:rPr>
          <w:rFonts w:ascii="Palatino Linotype" w:hAnsi="Palatino Linotype"/>
          <w:sz w:val="24"/>
          <w:szCs w:val="24"/>
        </w:rPr>
        <w:t xml:space="preserve">following WW2 prejudice towards </w:t>
      </w:r>
      <w:r w:rsidR="00F31879">
        <w:rPr>
          <w:rFonts w:ascii="Palatino Linotype" w:hAnsi="Palatino Linotype"/>
          <w:sz w:val="24"/>
          <w:szCs w:val="24"/>
        </w:rPr>
        <w:t xml:space="preserve">Japanese </w:t>
      </w:r>
      <w:r w:rsidR="00361246">
        <w:rPr>
          <w:rFonts w:ascii="Palatino Linotype" w:hAnsi="Palatino Linotype"/>
          <w:sz w:val="24"/>
          <w:szCs w:val="24"/>
        </w:rPr>
        <w:t xml:space="preserve">immigrants may have been high, meaning parents early acculturative experiences may be different to those of their children.  </w:t>
      </w:r>
    </w:p>
    <w:p w:rsidR="00027A3B" w:rsidRPr="00F31879" w:rsidRDefault="00027A3B" w:rsidP="00027A3B">
      <w:pPr>
        <w:jc w:val="right"/>
        <w:rPr>
          <w:rFonts w:ascii="Palatino Linotype" w:hAnsi="Palatino Linotype"/>
          <w:sz w:val="24"/>
          <w:szCs w:val="24"/>
        </w:rPr>
      </w:pPr>
      <w:r w:rsidRPr="00027A3B">
        <w:rPr>
          <w:rFonts w:ascii="Palatino Linotype" w:hAnsi="Palatino Linotype"/>
          <w:b/>
          <w:sz w:val="24"/>
          <w:szCs w:val="24"/>
        </w:rPr>
        <w:t>Word count:</w:t>
      </w:r>
      <w:r>
        <w:rPr>
          <w:rFonts w:ascii="Palatino Linotype" w:hAnsi="Palatino Linotype"/>
          <w:sz w:val="24"/>
          <w:szCs w:val="24"/>
        </w:rPr>
        <w:t xml:space="preserve"> 525</w:t>
      </w:r>
    </w:p>
    <w:p w:rsidR="000368D2" w:rsidRPr="001E1C18" w:rsidRDefault="000368D2" w:rsidP="000368D2">
      <w:pPr>
        <w:rPr>
          <w:rFonts w:ascii="Palatino Linotype" w:hAnsi="Palatino Linotype"/>
          <w:sz w:val="24"/>
          <w:szCs w:val="24"/>
          <w:highlight w:val="yellow"/>
        </w:rPr>
      </w:pPr>
    </w:p>
    <w:p w:rsidR="00587654" w:rsidRDefault="00587654">
      <w:pPr>
        <w:rPr>
          <w:rFonts w:ascii="Palatino Linotype" w:hAnsi="Palatino Linotype"/>
          <w:sz w:val="24"/>
          <w:szCs w:val="24"/>
        </w:rPr>
      </w:pPr>
    </w:p>
    <w:sectPr w:rsidR="00587654" w:rsidSect="0019733F">
      <w:headerReference w:type="default" r:id="rId9"/>
      <w:pgSz w:w="11906" w:h="16838"/>
      <w:pgMar w:top="1440" w:right="1416" w:bottom="1135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22C4" w:rsidRDefault="001E22C4" w:rsidP="0019733F">
      <w:pPr>
        <w:spacing w:after="0" w:line="240" w:lineRule="auto"/>
      </w:pPr>
      <w:r>
        <w:separator/>
      </w:r>
    </w:p>
  </w:endnote>
  <w:endnote w:type="continuationSeparator" w:id="0">
    <w:p w:rsidR="001E22C4" w:rsidRDefault="001E22C4" w:rsidP="001973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22C4" w:rsidRDefault="001E22C4" w:rsidP="0019733F">
      <w:pPr>
        <w:spacing w:after="0" w:line="240" w:lineRule="auto"/>
      </w:pPr>
      <w:r>
        <w:separator/>
      </w:r>
    </w:p>
  </w:footnote>
  <w:footnote w:type="continuationSeparator" w:id="0">
    <w:p w:rsidR="001E22C4" w:rsidRDefault="001E22C4" w:rsidP="001973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124"/>
      <w:gridCol w:w="1156"/>
    </w:tblGrid>
    <w:tr w:rsidR="0019733F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31BA2800E5144D8B95E48A6C6274228B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7765" w:type="dxa"/>
            </w:tcPr>
            <w:p w:rsidR="0019733F" w:rsidRDefault="0019733F" w:rsidP="00426744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 xml:space="preserve">Paper 1: SCA - </w:t>
              </w:r>
              <w:r w:rsidR="00426744"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Ac</w:t>
              </w: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culturation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1A0472BECD3B4DD78B5DBE21302B3EF7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9-01-01T00:00:00Z">
            <w:dateFormat w:val="yyyy"/>
            <w:lid w:val="en-US"/>
            <w:storeMappedDataAs w:val="dateTime"/>
            <w:calendar w:val="gregorian"/>
          </w:date>
        </w:sdtPr>
        <w:sdtEndPr/>
        <w:sdtContent>
          <w:tc>
            <w:tcPr>
              <w:tcW w:w="1105" w:type="dxa"/>
            </w:tcPr>
            <w:p w:rsidR="0019733F" w:rsidRDefault="0019733F" w:rsidP="0019733F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2019</w:t>
              </w:r>
            </w:p>
          </w:tc>
        </w:sdtContent>
      </w:sdt>
    </w:tr>
  </w:tbl>
  <w:p w:rsidR="0019733F" w:rsidRDefault="0019733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F0525"/>
    <w:multiLevelType w:val="multilevel"/>
    <w:tmpl w:val="30686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B101F0"/>
    <w:multiLevelType w:val="hybridMultilevel"/>
    <w:tmpl w:val="2974C5E8"/>
    <w:lvl w:ilvl="0" w:tplc="E97032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512675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5220E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30C5D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B48FB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22673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EE84F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5C2CF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D7A84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0B0E3DC7"/>
    <w:multiLevelType w:val="hybridMultilevel"/>
    <w:tmpl w:val="91841344"/>
    <w:lvl w:ilvl="0" w:tplc="6694DBA6">
      <w:start w:val="1"/>
      <w:numFmt w:val="bullet"/>
      <w:lvlText w:val="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04ED2E2" w:tentative="1">
      <w:start w:val="1"/>
      <w:numFmt w:val="bullet"/>
      <w:lvlText w:val="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2209012" w:tentative="1">
      <w:start w:val="1"/>
      <w:numFmt w:val="bullet"/>
      <w:lvlText w:val="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F787D1C" w:tentative="1">
      <w:start w:val="1"/>
      <w:numFmt w:val="bullet"/>
      <w:lvlText w:val="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0D299E8" w:tentative="1">
      <w:start w:val="1"/>
      <w:numFmt w:val="bullet"/>
      <w:lvlText w:val="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572238C" w:tentative="1">
      <w:start w:val="1"/>
      <w:numFmt w:val="bullet"/>
      <w:lvlText w:val="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1AE5E7A" w:tentative="1">
      <w:start w:val="1"/>
      <w:numFmt w:val="bullet"/>
      <w:lvlText w:val="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1169E92" w:tentative="1">
      <w:start w:val="1"/>
      <w:numFmt w:val="bullet"/>
      <w:lvlText w:val="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BFCEF80" w:tentative="1">
      <w:start w:val="1"/>
      <w:numFmt w:val="bullet"/>
      <w:lvlText w:val="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78B7E93"/>
    <w:multiLevelType w:val="hybridMultilevel"/>
    <w:tmpl w:val="558C47BE"/>
    <w:lvl w:ilvl="0" w:tplc="936649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7CC485E">
      <w:start w:val="1880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D06DC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BCC47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F88DE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076C4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AF011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F5807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CEFC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45614D59"/>
    <w:multiLevelType w:val="hybridMultilevel"/>
    <w:tmpl w:val="4DFC344C"/>
    <w:lvl w:ilvl="0" w:tplc="D188E946">
      <w:start w:val="1"/>
      <w:numFmt w:val="bullet"/>
      <w:lvlText w:val="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3564C38">
      <w:start w:val="5013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5A12C92A" w:tentative="1">
      <w:start w:val="1"/>
      <w:numFmt w:val="bullet"/>
      <w:lvlText w:val="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EC6009C" w:tentative="1">
      <w:start w:val="1"/>
      <w:numFmt w:val="bullet"/>
      <w:lvlText w:val="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B6C910A" w:tentative="1">
      <w:start w:val="1"/>
      <w:numFmt w:val="bullet"/>
      <w:lvlText w:val="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DA4D296" w:tentative="1">
      <w:start w:val="1"/>
      <w:numFmt w:val="bullet"/>
      <w:lvlText w:val="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9243F0C" w:tentative="1">
      <w:start w:val="1"/>
      <w:numFmt w:val="bullet"/>
      <w:lvlText w:val="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FE27ECA" w:tentative="1">
      <w:start w:val="1"/>
      <w:numFmt w:val="bullet"/>
      <w:lvlText w:val="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2F848D8" w:tentative="1">
      <w:start w:val="1"/>
      <w:numFmt w:val="bullet"/>
      <w:lvlText w:val="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FD1291D"/>
    <w:multiLevelType w:val="hybridMultilevel"/>
    <w:tmpl w:val="EA520AB8"/>
    <w:lvl w:ilvl="0" w:tplc="9B348EE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B08FB3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BEAE4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C6EE7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BF048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3DE29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30C39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87682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F209B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63004334"/>
    <w:multiLevelType w:val="hybridMultilevel"/>
    <w:tmpl w:val="EB722F8C"/>
    <w:lvl w:ilvl="0" w:tplc="6E5412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EEA221C">
      <w:start w:val="3218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6E674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0BC87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720B8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328B8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F0CBD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B0485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1A4AB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6"/>
  </w:num>
  <w:num w:numId="5">
    <w:abstractNumId w:val="1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497C"/>
    <w:rsid w:val="00027A3B"/>
    <w:rsid w:val="0003387E"/>
    <w:rsid w:val="000368D2"/>
    <w:rsid w:val="00086101"/>
    <w:rsid w:val="000A2034"/>
    <w:rsid w:val="00115BE7"/>
    <w:rsid w:val="0019733F"/>
    <w:rsid w:val="00197993"/>
    <w:rsid w:val="001B201A"/>
    <w:rsid w:val="001E1C18"/>
    <w:rsid w:val="001E22C4"/>
    <w:rsid w:val="001E2BEF"/>
    <w:rsid w:val="002139A7"/>
    <w:rsid w:val="00215640"/>
    <w:rsid w:val="00253FF3"/>
    <w:rsid w:val="0027344F"/>
    <w:rsid w:val="00274B23"/>
    <w:rsid w:val="002D72F1"/>
    <w:rsid w:val="002F0CE8"/>
    <w:rsid w:val="00334F7E"/>
    <w:rsid w:val="00361246"/>
    <w:rsid w:val="003636B6"/>
    <w:rsid w:val="004215CF"/>
    <w:rsid w:val="00426744"/>
    <w:rsid w:val="0042756C"/>
    <w:rsid w:val="0044497C"/>
    <w:rsid w:val="00486691"/>
    <w:rsid w:val="004A6358"/>
    <w:rsid w:val="004C1F5C"/>
    <w:rsid w:val="004E6D88"/>
    <w:rsid w:val="004F79E5"/>
    <w:rsid w:val="00533235"/>
    <w:rsid w:val="00552406"/>
    <w:rsid w:val="00587654"/>
    <w:rsid w:val="0059745C"/>
    <w:rsid w:val="00597D08"/>
    <w:rsid w:val="005C46BD"/>
    <w:rsid w:val="005C486D"/>
    <w:rsid w:val="005E6B0F"/>
    <w:rsid w:val="00630FB6"/>
    <w:rsid w:val="00725657"/>
    <w:rsid w:val="00750D7F"/>
    <w:rsid w:val="007D2D78"/>
    <w:rsid w:val="007F330D"/>
    <w:rsid w:val="00847F3C"/>
    <w:rsid w:val="008B09B2"/>
    <w:rsid w:val="009E46E3"/>
    <w:rsid w:val="00A5626B"/>
    <w:rsid w:val="00B306EE"/>
    <w:rsid w:val="00B805AF"/>
    <w:rsid w:val="00B97583"/>
    <w:rsid w:val="00BC2B94"/>
    <w:rsid w:val="00C22062"/>
    <w:rsid w:val="00C40454"/>
    <w:rsid w:val="00C57DCD"/>
    <w:rsid w:val="00C67897"/>
    <w:rsid w:val="00C9220E"/>
    <w:rsid w:val="00C957DD"/>
    <w:rsid w:val="00C96F85"/>
    <w:rsid w:val="00CC5D74"/>
    <w:rsid w:val="00CF6283"/>
    <w:rsid w:val="00D041DF"/>
    <w:rsid w:val="00D07709"/>
    <w:rsid w:val="00D10B5D"/>
    <w:rsid w:val="00D43E88"/>
    <w:rsid w:val="00D57D2D"/>
    <w:rsid w:val="00D836F2"/>
    <w:rsid w:val="00E238C5"/>
    <w:rsid w:val="00E32724"/>
    <w:rsid w:val="00F31879"/>
    <w:rsid w:val="00F80781"/>
    <w:rsid w:val="00F86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9733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733F"/>
  </w:style>
  <w:style w:type="paragraph" w:styleId="Footer">
    <w:name w:val="footer"/>
    <w:basedOn w:val="Normal"/>
    <w:link w:val="FooterChar"/>
    <w:uiPriority w:val="99"/>
    <w:unhideWhenUsed/>
    <w:rsid w:val="0019733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733F"/>
  </w:style>
  <w:style w:type="paragraph" w:styleId="BalloonText">
    <w:name w:val="Balloon Text"/>
    <w:basedOn w:val="Normal"/>
    <w:link w:val="BalloonTextChar"/>
    <w:uiPriority w:val="99"/>
    <w:semiHidden/>
    <w:unhideWhenUsed/>
    <w:rsid w:val="001973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733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636B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9733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733F"/>
  </w:style>
  <w:style w:type="paragraph" w:styleId="Footer">
    <w:name w:val="footer"/>
    <w:basedOn w:val="Normal"/>
    <w:link w:val="FooterChar"/>
    <w:uiPriority w:val="99"/>
    <w:unhideWhenUsed/>
    <w:rsid w:val="0019733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733F"/>
  </w:style>
  <w:style w:type="paragraph" w:styleId="BalloonText">
    <w:name w:val="Balloon Text"/>
    <w:basedOn w:val="Normal"/>
    <w:link w:val="BalloonTextChar"/>
    <w:uiPriority w:val="99"/>
    <w:semiHidden/>
    <w:unhideWhenUsed/>
    <w:rsid w:val="001973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733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636B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06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79008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46197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29993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970039">
          <w:marLeft w:val="1008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95648">
          <w:marLeft w:val="1008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3034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19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40749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330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7218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16299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16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40895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2242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158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9718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1056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103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91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40677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593479">
          <w:marLeft w:val="1008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369541">
          <w:marLeft w:val="1008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64624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375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56285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2023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73064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2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8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42415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8040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09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884336">
          <w:marLeft w:val="1008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979077">
          <w:marLeft w:val="1008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925040">
          <w:marLeft w:val="1008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31BA2800E5144D8B95E48A6C627422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BD3E42-2400-492B-A81B-6772DF20C38F}"/>
      </w:docPartPr>
      <w:docPartBody>
        <w:p w:rsidR="002225BE" w:rsidRDefault="00DB4F1D" w:rsidP="00DB4F1D">
          <w:pPr>
            <w:pStyle w:val="31BA2800E5144D8B95E48A6C6274228B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1A0472BECD3B4DD78B5DBE21302B3E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EEFD21-BD7D-42C8-B4B7-EC7BAECE8BA8}"/>
      </w:docPartPr>
      <w:docPartBody>
        <w:p w:rsidR="002225BE" w:rsidRDefault="00DB4F1D" w:rsidP="00DB4F1D">
          <w:pPr>
            <w:pStyle w:val="1A0472BECD3B4DD78B5DBE21302B3EF7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4F1D"/>
    <w:rsid w:val="002225BE"/>
    <w:rsid w:val="0051311E"/>
    <w:rsid w:val="00AA67CA"/>
    <w:rsid w:val="00DB4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1BA2800E5144D8B95E48A6C6274228B">
    <w:name w:val="31BA2800E5144D8B95E48A6C6274228B"/>
    <w:rsid w:val="00DB4F1D"/>
  </w:style>
  <w:style w:type="paragraph" w:customStyle="1" w:styleId="1A0472BECD3B4DD78B5DBE21302B3EF7">
    <w:name w:val="1A0472BECD3B4DD78B5DBE21302B3EF7"/>
    <w:rsid w:val="00DB4F1D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1BA2800E5144D8B95E48A6C6274228B">
    <w:name w:val="31BA2800E5144D8B95E48A6C6274228B"/>
    <w:rsid w:val="00DB4F1D"/>
  </w:style>
  <w:style w:type="paragraph" w:customStyle="1" w:styleId="1A0472BECD3B4DD78B5DBE21302B3EF7">
    <w:name w:val="1A0472BECD3B4DD78B5DBE21302B3EF7"/>
    <w:rsid w:val="00DB4F1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2019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546</Words>
  <Characters>3114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Paper 1: SCA - Enculturation</vt:lpstr>
    </vt:vector>
  </TitlesOfParts>
  <Company/>
  <LinksUpToDate>false</LinksUpToDate>
  <CharactersWithSpaces>3653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Paper 1: SCA - Acculturation</dc:title>
  <dc:creator>Amanda Wood (AJW)</dc:creator>
  <cp:lastModifiedBy>Amanda Wood (AJW)</cp:lastModifiedBy>
  <cp:revision>2</cp:revision>
  <dcterms:created xsi:type="dcterms:W3CDTF">2019-02-04T10:36:00Z</dcterms:created>
  <dcterms:modified xsi:type="dcterms:W3CDTF">2019-02-04T10:36:00Z</dcterms:modified>
</cp:coreProperties>
</file>