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Pr="0032073A" w:rsidRDefault="00030D60">
      <w:pPr>
        <w:rPr>
          <w:rFonts w:ascii="Palatino Linotype" w:hAnsi="Palatino Linotype"/>
          <w:b/>
          <w:sz w:val="28"/>
          <w:szCs w:val="28"/>
        </w:rPr>
      </w:pPr>
      <w:r w:rsidRPr="0032073A">
        <w:rPr>
          <w:rFonts w:ascii="Palatino Linotype" w:hAnsi="Palatino Linotype"/>
          <w:b/>
          <w:sz w:val="28"/>
          <w:szCs w:val="28"/>
        </w:rPr>
        <w:t xml:space="preserve">Explain </w:t>
      </w:r>
      <w:r w:rsidRPr="0032073A">
        <w:rPr>
          <w:rFonts w:ascii="Palatino Linotype" w:hAnsi="Palatino Linotype"/>
          <w:b/>
          <w:i/>
          <w:sz w:val="28"/>
          <w:szCs w:val="28"/>
        </w:rPr>
        <w:t>one</w:t>
      </w:r>
      <w:r w:rsidRPr="0032073A">
        <w:rPr>
          <w:rFonts w:ascii="Palatino Linotype" w:hAnsi="Palatino Linotype"/>
          <w:b/>
          <w:sz w:val="28"/>
          <w:szCs w:val="28"/>
        </w:rPr>
        <w:t xml:space="preserve"> bias in thinking and decision-making with reference to </w:t>
      </w:r>
      <w:r w:rsidRPr="0032073A">
        <w:rPr>
          <w:rFonts w:ascii="Palatino Linotype" w:hAnsi="Palatino Linotype"/>
          <w:b/>
          <w:i/>
          <w:sz w:val="28"/>
          <w:szCs w:val="28"/>
        </w:rPr>
        <w:t>one</w:t>
      </w:r>
      <w:r w:rsidRPr="0032073A">
        <w:rPr>
          <w:rFonts w:ascii="Palatino Linotype" w:hAnsi="Palatino Linotype"/>
          <w:b/>
          <w:sz w:val="28"/>
          <w:szCs w:val="28"/>
        </w:rPr>
        <w:t xml:space="preserve"> research study. (9)</w:t>
      </w:r>
    </w:p>
    <w:p w:rsidR="00847D5E" w:rsidRDefault="00B32B14" w:rsidP="007E708C">
      <w:pPr>
        <w:rPr>
          <w:rFonts w:ascii="Palatino Linotype" w:hAnsi="Palatino Linotype" w:cs="Arial"/>
          <w:sz w:val="24"/>
          <w:szCs w:val="24"/>
          <w:shd w:val="clear" w:color="auto" w:fill="FFFFFF"/>
        </w:rPr>
      </w:pPr>
      <w:r>
        <w:rPr>
          <w:rFonts w:ascii="Palatino Linotype" w:hAnsi="Palatino Linotype"/>
          <w:sz w:val="24"/>
          <w:szCs w:val="24"/>
        </w:rPr>
        <w:t>C</w:t>
      </w:r>
      <w:r w:rsidR="00030D60" w:rsidRPr="005F1C2C">
        <w:rPr>
          <w:rFonts w:ascii="Palatino Linotype" w:hAnsi="Palatino Linotype"/>
          <w:sz w:val="24"/>
          <w:szCs w:val="24"/>
        </w:rPr>
        <w:t>onf</w:t>
      </w:r>
      <w:r w:rsidR="005F1C2C">
        <w:rPr>
          <w:rFonts w:ascii="Palatino Linotype" w:hAnsi="Palatino Linotype"/>
          <w:sz w:val="24"/>
          <w:szCs w:val="24"/>
        </w:rPr>
        <w:t>i</w:t>
      </w:r>
      <w:r w:rsidR="00030D60" w:rsidRPr="005F1C2C">
        <w:rPr>
          <w:rFonts w:ascii="Palatino Linotype" w:hAnsi="Palatino Linotype"/>
          <w:sz w:val="24"/>
          <w:szCs w:val="24"/>
        </w:rPr>
        <w:t xml:space="preserve">rmation </w:t>
      </w:r>
      <w:r w:rsidR="005F1C2C">
        <w:rPr>
          <w:rFonts w:ascii="Palatino Linotype" w:hAnsi="Palatino Linotype"/>
          <w:sz w:val="24"/>
          <w:szCs w:val="24"/>
        </w:rPr>
        <w:t xml:space="preserve">bias is defined as </w:t>
      </w:r>
      <w:r w:rsidR="005F1C2C">
        <w:rPr>
          <w:rFonts w:ascii="Palatino Linotype" w:hAnsi="Palatino Linotype" w:cs="Arial"/>
          <w:sz w:val="24"/>
          <w:szCs w:val="24"/>
          <w:shd w:val="clear" w:color="auto" w:fill="FFFFFF"/>
        </w:rPr>
        <w:t>t</w:t>
      </w:r>
      <w:r w:rsidR="005F1C2C" w:rsidRPr="005F1C2C">
        <w:rPr>
          <w:rFonts w:ascii="Palatino Linotype" w:hAnsi="Palatino Linotype" w:cs="Arial"/>
          <w:sz w:val="24"/>
          <w:szCs w:val="24"/>
          <w:shd w:val="clear" w:color="auto" w:fill="FFFFFF"/>
        </w:rPr>
        <w:t>he</w:t>
      </w:r>
      <w:r w:rsidR="005F1C2C" w:rsidRPr="005F1C2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tendency to search for, interpret, favo</w:t>
      </w:r>
      <w:r w:rsidR="005F1C2C" w:rsidRPr="005F1C2C">
        <w:rPr>
          <w:rFonts w:ascii="Palatino Linotype" w:hAnsi="Palatino Linotype" w:cs="Arial"/>
          <w:sz w:val="24"/>
          <w:szCs w:val="24"/>
          <w:shd w:val="clear" w:color="auto" w:fill="FFFFFF"/>
        </w:rPr>
        <w:t>u</w:t>
      </w:r>
      <w:r w:rsidR="005F1C2C" w:rsidRPr="005F1C2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r, and recall information </w:t>
      </w:r>
      <w:r w:rsidR="005F1C2C" w:rsidRPr="005F1C2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or evidence that substantiates </w:t>
      </w:r>
      <w:r w:rsidR="005F1C2C" w:rsidRPr="005F1C2C">
        <w:rPr>
          <w:rFonts w:ascii="Palatino Linotype" w:hAnsi="Palatino Linotype" w:cs="Arial"/>
          <w:sz w:val="24"/>
          <w:szCs w:val="24"/>
          <w:shd w:val="clear" w:color="auto" w:fill="FFFFFF"/>
        </w:rPr>
        <w:t>one's pre</w:t>
      </w:r>
      <w:r w:rsidR="005F1C2C" w:rsidRPr="005F1C2C">
        <w:rPr>
          <w:rFonts w:ascii="Palatino Linotype" w:hAnsi="Palatino Linotype" w:cs="Arial"/>
          <w:sz w:val="24"/>
          <w:szCs w:val="24"/>
          <w:shd w:val="clear" w:color="auto" w:fill="FFFFFF"/>
        </w:rPr>
        <w:t>-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existing beliefs or hypotheses and this thinking bias can lead to poor decision-making. 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>For example</w:t>
      </w:r>
      <w:r w:rsidR="0032073A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, 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>we meet a man who says he is a mathematician. Due to our schema of stored knowledge about mathematicians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, in general, 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>we expect the man will be rather unemotional, lacking in social skills and have a strange sense of humour. Having spoken with him we may remember things that he said that confirm our beliefs, e.g. he was rather quiet and failed to laugh when I made a joke and we ignore information that contrasts with expectation, e.g. he spoke warmly about his daughter and maintained good eye contact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. Unfortunately, this style of thinking may lead us to draw unhelpful conclusions, such that we do not seek out this man in future and miss out on a potential interesting new friend. </w:t>
      </w:r>
    </w:p>
    <w:p w:rsidR="007E708C" w:rsidRDefault="007E708C" w:rsidP="007E708C">
      <w:pPr>
        <w:rPr>
          <w:rFonts w:ascii="Palatino Linotype" w:hAnsi="Palatino Linotype" w:cs="Arial"/>
          <w:sz w:val="24"/>
          <w:szCs w:val="24"/>
          <w:shd w:val="clear" w:color="auto" w:fill="FFFFFF"/>
        </w:rPr>
      </w:pPr>
      <w:r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This thinking strategy </w:t>
      </w:r>
      <w:r w:rsidR="00B32B14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may have 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evolved to help us cope with the intensity and sheer volume of information 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>received through the senses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>.</w:t>
      </w:r>
      <w:r w:rsidRPr="007E708C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>In order to cope with this flood of incoming data, humans instinctively deploy ‘system one’ thinking, (</w:t>
      </w:r>
      <w:proofErr w:type="spellStart"/>
      <w:r>
        <w:rPr>
          <w:rFonts w:ascii="Palatino Linotype" w:hAnsi="Palatino Linotype" w:cs="Arial"/>
          <w:sz w:val="24"/>
          <w:szCs w:val="24"/>
          <w:shd w:val="clear" w:color="auto" w:fill="FFFFFF"/>
        </w:rPr>
        <w:t>Stanowich</w:t>
      </w:r>
      <w:proofErr w:type="spellEnd"/>
      <w:r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and West 2000) 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which 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>is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fast and occurs without conscious awareness. 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>As w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e have no control over 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>this style of thinking,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>we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may be 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>‘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>forced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>’</w:t>
      </w:r>
      <w:r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to </w:t>
      </w:r>
      <w:r w:rsidRPr="00BF486A">
        <w:rPr>
          <w:rFonts w:ascii="Palatino Linotype" w:hAnsi="Palatino Linotype" w:cs="Arial"/>
          <w:sz w:val="24"/>
          <w:szCs w:val="24"/>
        </w:rPr>
        <w:t>ignore information</w:t>
      </w:r>
      <w:r>
        <w:rPr>
          <w:rFonts w:ascii="Palatino Linotype" w:hAnsi="Palatino Linotype" w:cs="Arial"/>
          <w:sz w:val="24"/>
          <w:szCs w:val="24"/>
        </w:rPr>
        <w:t xml:space="preserve"> that does not fit with prior knowledge</w:t>
      </w:r>
      <w:r w:rsidR="00847D5E">
        <w:rPr>
          <w:rFonts w:ascii="Palatino Linotype" w:hAnsi="Palatino Linotype" w:cs="Arial"/>
          <w:sz w:val="24"/>
          <w:szCs w:val="24"/>
        </w:rPr>
        <w:t xml:space="preserve">. Instead we focus on a limited array of details which we use to confirm our pre-existing sense of reality before putting in sufficient effort to discover </w:t>
      </w:r>
      <w:r w:rsidR="00847D5E">
        <w:rPr>
          <w:rFonts w:ascii="Palatino Linotype" w:hAnsi="Palatino Linotype" w:cs="Arial"/>
          <w:sz w:val="24"/>
          <w:szCs w:val="24"/>
        </w:rPr>
        <w:t xml:space="preserve">contradictory </w:t>
      </w:r>
      <w:r w:rsidR="00847D5E">
        <w:rPr>
          <w:rFonts w:ascii="Palatino Linotype" w:hAnsi="Palatino Linotype" w:cs="Arial"/>
          <w:sz w:val="24"/>
          <w:szCs w:val="24"/>
        </w:rPr>
        <w:t xml:space="preserve">evidence. Confirmation bias can clearly be understood within this framework and 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>Fiske and Taylor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>’s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(1984) descri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>ption of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humans as ‘cognitive misers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’, who 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avoid </w:t>
      </w:r>
      <w:proofErr w:type="gramStart"/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>expending</w:t>
      </w:r>
      <w:proofErr w:type="gramEnd"/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time and effort on cognitive tasks and use heuristics or mental short cuts</w:t>
      </w:r>
      <w:r w:rsidR="00847D5E">
        <w:rPr>
          <w:rFonts w:ascii="Palatino Linotype" w:hAnsi="Palatino Linotype" w:cs="Arial"/>
          <w:sz w:val="24"/>
          <w:szCs w:val="24"/>
          <w:shd w:val="clear" w:color="auto" w:fill="FFFFFF"/>
        </w:rPr>
        <w:t xml:space="preserve"> is particularly salient.</w:t>
      </w:r>
    </w:p>
    <w:p w:rsidR="00030D60" w:rsidRPr="009D54FB" w:rsidRDefault="00030D60" w:rsidP="00030D60">
      <w:pPr>
        <w:rPr>
          <w:rFonts w:ascii="Palatino Linotype" w:hAnsi="Palatino Linotype"/>
          <w:sz w:val="24"/>
          <w:szCs w:val="24"/>
        </w:rPr>
      </w:pPr>
      <w:r w:rsidRPr="00030D60">
        <w:rPr>
          <w:rFonts w:ascii="Palatino Linotype" w:hAnsi="Palatino Linotype"/>
          <w:sz w:val="24"/>
          <w:szCs w:val="24"/>
        </w:rPr>
        <w:t>One field in which conf</w:t>
      </w:r>
      <w:r w:rsidR="00847D5E">
        <w:rPr>
          <w:rFonts w:ascii="Palatino Linotype" w:hAnsi="Palatino Linotype"/>
          <w:sz w:val="24"/>
          <w:szCs w:val="24"/>
        </w:rPr>
        <w:t>i</w:t>
      </w:r>
      <w:r w:rsidRPr="00030D60">
        <w:rPr>
          <w:rFonts w:ascii="Palatino Linotype" w:hAnsi="Palatino Linotype"/>
          <w:sz w:val="24"/>
          <w:szCs w:val="24"/>
        </w:rPr>
        <w:t>rmation b</w:t>
      </w:r>
      <w:r w:rsidR="009D54FB">
        <w:rPr>
          <w:rFonts w:ascii="Palatino Linotype" w:hAnsi="Palatino Linotype"/>
          <w:sz w:val="24"/>
          <w:szCs w:val="24"/>
        </w:rPr>
        <w:t>i</w:t>
      </w:r>
      <w:r w:rsidRPr="00030D60">
        <w:rPr>
          <w:rFonts w:ascii="Palatino Linotype" w:hAnsi="Palatino Linotype"/>
          <w:sz w:val="24"/>
          <w:szCs w:val="24"/>
        </w:rPr>
        <w:t>as can lead to devastating consequences is medicine</w:t>
      </w:r>
      <w:r w:rsidR="00B32B14">
        <w:rPr>
          <w:rFonts w:ascii="Palatino Linotype" w:hAnsi="Palatino Linotype"/>
          <w:sz w:val="24"/>
          <w:szCs w:val="24"/>
        </w:rPr>
        <w:t xml:space="preserve">, </w:t>
      </w:r>
      <w:r w:rsidRPr="00030D60">
        <w:rPr>
          <w:rFonts w:ascii="Palatino Linotype" w:hAnsi="Palatino Linotype"/>
          <w:sz w:val="24"/>
          <w:szCs w:val="24"/>
        </w:rPr>
        <w:t xml:space="preserve">where </w:t>
      </w:r>
      <w:r w:rsidR="00B32B14">
        <w:rPr>
          <w:rFonts w:ascii="Palatino Linotype" w:hAnsi="Palatino Linotype"/>
          <w:sz w:val="24"/>
          <w:szCs w:val="24"/>
        </w:rPr>
        <w:t>mis</w:t>
      </w:r>
      <w:r w:rsidRPr="00030D60">
        <w:rPr>
          <w:rFonts w:ascii="Palatino Linotype" w:hAnsi="Palatino Linotype"/>
          <w:sz w:val="24"/>
          <w:szCs w:val="24"/>
        </w:rPr>
        <w:t>diagnosis could lead to incorrect treatment</w:t>
      </w:r>
      <w:r w:rsidR="00847D5E">
        <w:rPr>
          <w:rFonts w:ascii="Palatino Linotype" w:hAnsi="Palatino Linotype"/>
          <w:sz w:val="24"/>
          <w:szCs w:val="24"/>
        </w:rPr>
        <w:t xml:space="preserve">, </w:t>
      </w:r>
      <w:r w:rsidRPr="00030D60">
        <w:rPr>
          <w:rFonts w:ascii="Palatino Linotype" w:hAnsi="Palatino Linotype"/>
          <w:sz w:val="24"/>
          <w:szCs w:val="24"/>
        </w:rPr>
        <w:t xml:space="preserve">further health complications or even death. It has been argued that doctors often selectively attend to information which confirms </w:t>
      </w:r>
      <w:r>
        <w:rPr>
          <w:rFonts w:ascii="Palatino Linotype" w:hAnsi="Palatino Linotype"/>
          <w:sz w:val="24"/>
          <w:szCs w:val="24"/>
        </w:rPr>
        <w:t>a preliminary</w:t>
      </w:r>
      <w:r w:rsidRPr="00030D60">
        <w:rPr>
          <w:rFonts w:ascii="Palatino Linotype" w:hAnsi="Palatino Linotype"/>
          <w:sz w:val="24"/>
          <w:szCs w:val="24"/>
        </w:rPr>
        <w:t xml:space="preserve"> diagnosis, failing to attend to contradictory signs and symptoms which are suggestive of a different diagnosis or </w:t>
      </w:r>
      <w:r w:rsidR="00B32B14">
        <w:rPr>
          <w:rFonts w:ascii="Palatino Linotype" w:hAnsi="Palatino Linotype"/>
          <w:sz w:val="24"/>
          <w:szCs w:val="24"/>
        </w:rPr>
        <w:t>the alternative possibility,</w:t>
      </w:r>
      <w:r w:rsidR="009D54FB">
        <w:rPr>
          <w:rFonts w:ascii="Palatino Linotype" w:hAnsi="Palatino Linotype"/>
          <w:sz w:val="24"/>
          <w:szCs w:val="24"/>
        </w:rPr>
        <w:t xml:space="preserve"> </w:t>
      </w:r>
      <w:r w:rsidRPr="00030D60">
        <w:rPr>
          <w:rFonts w:ascii="Palatino Linotype" w:hAnsi="Palatino Linotype"/>
          <w:sz w:val="24"/>
          <w:szCs w:val="24"/>
        </w:rPr>
        <w:t xml:space="preserve">that the patient is </w:t>
      </w:r>
      <w:r w:rsidR="00B32B14">
        <w:rPr>
          <w:rFonts w:ascii="Palatino Linotype" w:hAnsi="Palatino Linotype"/>
          <w:sz w:val="24"/>
          <w:szCs w:val="24"/>
        </w:rPr>
        <w:t xml:space="preserve">in fact </w:t>
      </w:r>
      <w:r w:rsidR="009D54FB">
        <w:rPr>
          <w:rFonts w:ascii="Palatino Linotype" w:hAnsi="Palatino Linotype"/>
          <w:sz w:val="24"/>
          <w:szCs w:val="24"/>
        </w:rPr>
        <w:t>disease-free</w:t>
      </w:r>
      <w:r w:rsidR="009365CF">
        <w:rPr>
          <w:rFonts w:ascii="Palatino Linotype" w:hAnsi="Palatino Linotype"/>
          <w:sz w:val="24"/>
          <w:szCs w:val="24"/>
        </w:rPr>
        <w:t xml:space="preserve">. For example, </w:t>
      </w:r>
      <w:r>
        <w:rPr>
          <w:rFonts w:ascii="Palatino Linotype" w:hAnsi="Palatino Linotype"/>
          <w:sz w:val="24"/>
          <w:szCs w:val="24"/>
        </w:rPr>
        <w:t>a patient may have been diagnosed with migraine following presentation with headaches, at which point the doctor may not pick up on signs of forgetfulness</w:t>
      </w:r>
      <w:r w:rsidR="005F1C2C">
        <w:rPr>
          <w:rFonts w:ascii="Palatino Linotype" w:hAnsi="Palatino Linotype"/>
          <w:sz w:val="24"/>
          <w:szCs w:val="24"/>
        </w:rPr>
        <w:t xml:space="preserve"> or </w:t>
      </w:r>
      <w:r w:rsidR="009365CF">
        <w:rPr>
          <w:rFonts w:ascii="Palatino Linotype" w:hAnsi="Palatino Linotype"/>
          <w:sz w:val="24"/>
          <w:szCs w:val="24"/>
        </w:rPr>
        <w:t xml:space="preserve">co-ordination problems, </w:t>
      </w:r>
      <w:r w:rsidR="005F1C2C">
        <w:rPr>
          <w:rFonts w:ascii="Palatino Linotype" w:hAnsi="Palatino Linotype"/>
          <w:sz w:val="24"/>
          <w:szCs w:val="24"/>
        </w:rPr>
        <w:t>which could denote a more serious issue such as a brain tumour.</w:t>
      </w:r>
      <w:r w:rsidR="009365CF">
        <w:rPr>
          <w:rFonts w:ascii="Palatino Linotype" w:hAnsi="Palatino Linotype"/>
          <w:sz w:val="24"/>
          <w:szCs w:val="24"/>
        </w:rPr>
        <w:t xml:space="preserve"> Confirmation bias may also mean that the doctor asks leading questions </w:t>
      </w:r>
      <w:r w:rsidR="009365CF">
        <w:rPr>
          <w:rFonts w:ascii="Palatino Linotype" w:hAnsi="Palatino Linotype"/>
          <w:sz w:val="24"/>
          <w:szCs w:val="24"/>
        </w:rPr>
        <w:lastRenderedPageBreak/>
        <w:t>which mean that the patient is more likely to provide information that fit</w:t>
      </w:r>
      <w:r w:rsidR="009D54FB">
        <w:rPr>
          <w:rFonts w:ascii="Palatino Linotype" w:hAnsi="Palatino Linotype"/>
          <w:sz w:val="24"/>
          <w:szCs w:val="24"/>
        </w:rPr>
        <w:t>s</w:t>
      </w:r>
      <w:r w:rsidR="009365CF">
        <w:rPr>
          <w:rFonts w:ascii="Palatino Linotype" w:hAnsi="Palatino Linotype"/>
          <w:sz w:val="24"/>
          <w:szCs w:val="24"/>
        </w:rPr>
        <w:t xml:space="preserve"> with the doctor’s expectations, e.g. do have any visual disturbance prior to the headache coming on?</w:t>
      </w:r>
    </w:p>
    <w:p w:rsidR="00140908" w:rsidRDefault="00030D60" w:rsidP="00582DD4">
      <w:pPr>
        <w:rPr>
          <w:rFonts w:ascii="Palatino Linotype" w:hAnsi="Palatino Linotype"/>
          <w:sz w:val="24"/>
          <w:szCs w:val="24"/>
        </w:rPr>
      </w:pPr>
      <w:r w:rsidRPr="00030D60">
        <w:rPr>
          <w:rFonts w:ascii="Palatino Linotype" w:hAnsi="Palatino Linotype"/>
          <w:sz w:val="24"/>
          <w:szCs w:val="24"/>
        </w:rPr>
        <w:t xml:space="preserve">Mendel </w:t>
      </w:r>
      <w:r w:rsidR="00B32B14" w:rsidRPr="00B32B14">
        <w:rPr>
          <w:rFonts w:ascii="Palatino Linotype" w:hAnsi="Palatino Linotype"/>
          <w:i/>
          <w:sz w:val="24"/>
          <w:szCs w:val="24"/>
        </w:rPr>
        <w:t>et al.</w:t>
      </w:r>
      <w:r w:rsidR="00B32B14">
        <w:rPr>
          <w:rFonts w:ascii="Palatino Linotype" w:hAnsi="Palatino Linotype"/>
          <w:sz w:val="24"/>
          <w:szCs w:val="24"/>
        </w:rPr>
        <w:t xml:space="preserve"> </w:t>
      </w:r>
      <w:r w:rsidRPr="00030D60">
        <w:rPr>
          <w:rFonts w:ascii="Palatino Linotype" w:hAnsi="Palatino Linotype"/>
          <w:sz w:val="24"/>
          <w:szCs w:val="24"/>
        </w:rPr>
        <w:t>(2011)</w:t>
      </w:r>
      <w:r>
        <w:rPr>
          <w:rFonts w:ascii="Palatino Linotype" w:hAnsi="Palatino Linotype"/>
          <w:sz w:val="24"/>
          <w:szCs w:val="24"/>
        </w:rPr>
        <w:t xml:space="preserve"> aimed to show how conf</w:t>
      </w:r>
      <w:r w:rsidR="009365CF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rmation bias can affect the validity of psychiatric diagnoses</w:t>
      </w:r>
      <w:r w:rsidR="00B32B14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9365CF">
        <w:rPr>
          <w:rFonts w:ascii="Palatino Linotype" w:hAnsi="Palatino Linotype"/>
          <w:sz w:val="24"/>
          <w:szCs w:val="24"/>
        </w:rPr>
        <w:t xml:space="preserve">Specifically they were interested </w:t>
      </w:r>
      <w:r w:rsidR="00B32B14">
        <w:rPr>
          <w:rFonts w:ascii="Palatino Linotype" w:hAnsi="Palatino Linotype"/>
          <w:sz w:val="24"/>
          <w:szCs w:val="24"/>
        </w:rPr>
        <w:t>in</w:t>
      </w:r>
      <w:r w:rsidR="009365CF">
        <w:rPr>
          <w:rFonts w:ascii="Palatino Linotype" w:hAnsi="Palatino Linotype"/>
          <w:sz w:val="24"/>
          <w:szCs w:val="24"/>
        </w:rPr>
        <w:t xml:space="preserve"> whether confirmation bias limited the search for new information once a preliminary diagnosis had been made, how this affected </w:t>
      </w:r>
      <w:r w:rsidR="009365CF" w:rsidRPr="009365CF">
        <w:rPr>
          <w:rFonts w:ascii="Palatino Linotype" w:hAnsi="Palatino Linotype"/>
          <w:sz w:val="24"/>
          <w:szCs w:val="24"/>
        </w:rPr>
        <w:t>the</w:t>
      </w:r>
      <w:r w:rsidR="00B32B14">
        <w:rPr>
          <w:rFonts w:ascii="Palatino Linotype" w:hAnsi="Palatino Linotype"/>
          <w:sz w:val="24"/>
          <w:szCs w:val="24"/>
        </w:rPr>
        <w:t xml:space="preserve"> final </w:t>
      </w:r>
      <w:r w:rsidR="009365CF" w:rsidRPr="009365CF">
        <w:rPr>
          <w:rFonts w:ascii="Palatino Linotype" w:hAnsi="Palatino Linotype"/>
          <w:sz w:val="24"/>
          <w:szCs w:val="24"/>
        </w:rPr>
        <w:t xml:space="preserve">diagnosis and whether this negatively affected treatment recommendations.  </w:t>
      </w:r>
      <w:r w:rsidR="002324B8">
        <w:rPr>
          <w:rFonts w:ascii="Palatino Linotype" w:hAnsi="Palatino Linotype"/>
          <w:sz w:val="24"/>
          <w:szCs w:val="24"/>
        </w:rPr>
        <w:t>Mendel decided to compare psychiatrist</w:t>
      </w:r>
      <w:r w:rsidR="00140908">
        <w:rPr>
          <w:rFonts w:ascii="Palatino Linotype" w:hAnsi="Palatino Linotype"/>
          <w:sz w:val="24"/>
          <w:szCs w:val="24"/>
        </w:rPr>
        <w:t>s</w:t>
      </w:r>
      <w:r w:rsidR="002324B8">
        <w:rPr>
          <w:rFonts w:ascii="Palatino Linotype" w:hAnsi="Palatino Linotype"/>
          <w:sz w:val="24"/>
          <w:szCs w:val="24"/>
        </w:rPr>
        <w:t xml:space="preserve"> and medical students, therefore the participant’s level of experience was the independent variable in this quasi-experimental study</w:t>
      </w:r>
      <w:r w:rsidR="00B32B14">
        <w:rPr>
          <w:rFonts w:ascii="Palatino Linotype" w:hAnsi="Palatino Linotype"/>
          <w:sz w:val="24"/>
          <w:szCs w:val="24"/>
        </w:rPr>
        <w:t xml:space="preserve"> and it was hypothesised that the less experienced student group would be more prone to confirmation bias. 75 </w:t>
      </w:r>
      <w:r w:rsidR="002324B8" w:rsidRPr="002A4DB6">
        <w:rPr>
          <w:rFonts w:ascii="Palatino Linotype" w:hAnsi="Palatino Linotype"/>
          <w:sz w:val="24"/>
          <w:szCs w:val="24"/>
        </w:rPr>
        <w:t xml:space="preserve">psychiatrists </w:t>
      </w:r>
      <w:r w:rsidR="002A4DB6" w:rsidRPr="002A4DB6">
        <w:rPr>
          <w:rFonts w:ascii="Palatino Linotype" w:hAnsi="Palatino Linotype"/>
          <w:sz w:val="24"/>
          <w:szCs w:val="24"/>
        </w:rPr>
        <w:t>(44 men, 31 women</w:t>
      </w:r>
      <w:r w:rsidR="002A4DB6">
        <w:rPr>
          <w:rFonts w:ascii="Palatino Linotype" w:hAnsi="Palatino Linotype"/>
          <w:sz w:val="24"/>
          <w:szCs w:val="24"/>
        </w:rPr>
        <w:t>, average age 35, with average of 6 years professional experience</w:t>
      </w:r>
      <w:r w:rsidR="002A4DB6" w:rsidRPr="002A4DB6">
        <w:rPr>
          <w:rFonts w:ascii="Palatino Linotype" w:hAnsi="Palatino Linotype"/>
          <w:sz w:val="24"/>
          <w:szCs w:val="24"/>
        </w:rPr>
        <w:t xml:space="preserve">) </w:t>
      </w:r>
      <w:r w:rsidR="002324B8" w:rsidRPr="002A4DB6">
        <w:rPr>
          <w:rFonts w:ascii="Palatino Linotype" w:hAnsi="Palatino Linotype"/>
          <w:sz w:val="24"/>
          <w:szCs w:val="24"/>
        </w:rPr>
        <w:t xml:space="preserve">were </w:t>
      </w:r>
      <w:r w:rsidR="00B32B14">
        <w:rPr>
          <w:rFonts w:ascii="Palatino Linotype" w:hAnsi="Palatino Linotype"/>
          <w:sz w:val="24"/>
          <w:szCs w:val="24"/>
        </w:rPr>
        <w:t xml:space="preserve">selected </w:t>
      </w:r>
      <w:r w:rsidR="002324B8" w:rsidRPr="002A4DB6">
        <w:rPr>
          <w:rFonts w:ascii="Palatino Linotype" w:hAnsi="Palatino Linotype"/>
          <w:sz w:val="24"/>
          <w:szCs w:val="24"/>
        </w:rPr>
        <w:t>from two state and one university hospital</w:t>
      </w:r>
      <w:r w:rsidR="00140908">
        <w:rPr>
          <w:rFonts w:ascii="Palatino Linotype" w:hAnsi="Palatino Linotype"/>
          <w:sz w:val="24"/>
          <w:szCs w:val="24"/>
        </w:rPr>
        <w:t xml:space="preserve"> and </w:t>
      </w:r>
      <w:r w:rsidR="00B32B14">
        <w:rPr>
          <w:rFonts w:ascii="Palatino Linotype" w:hAnsi="Palatino Linotype"/>
          <w:sz w:val="24"/>
          <w:szCs w:val="24"/>
        </w:rPr>
        <w:t xml:space="preserve">compared with 75 fourth-year </w:t>
      </w:r>
      <w:r w:rsidR="002324B8">
        <w:rPr>
          <w:rFonts w:ascii="Palatino Linotype" w:hAnsi="Palatino Linotype"/>
          <w:sz w:val="24"/>
          <w:szCs w:val="24"/>
        </w:rPr>
        <w:t xml:space="preserve">medical students </w:t>
      </w:r>
      <w:r w:rsidR="002A4DB6" w:rsidRPr="002A4DB6">
        <w:rPr>
          <w:rFonts w:ascii="Palatino Linotype" w:hAnsi="Palatino Linotype"/>
          <w:sz w:val="24"/>
          <w:szCs w:val="24"/>
        </w:rPr>
        <w:t>(31 men, 43 women</w:t>
      </w:r>
      <w:r w:rsidR="002A4DB6" w:rsidRPr="002A4DB6">
        <w:rPr>
          <w:rFonts w:ascii="Palatino Linotype" w:hAnsi="Palatino Linotype"/>
          <w:sz w:val="24"/>
          <w:szCs w:val="24"/>
        </w:rPr>
        <w:t xml:space="preserve">, </w:t>
      </w:r>
      <w:r w:rsidR="002A4DB6">
        <w:rPr>
          <w:rFonts w:ascii="Palatino Linotype" w:hAnsi="Palatino Linotype"/>
          <w:sz w:val="24"/>
          <w:szCs w:val="24"/>
        </w:rPr>
        <w:t xml:space="preserve">average age </w:t>
      </w:r>
      <w:r w:rsidR="002A4DB6" w:rsidRPr="002A4DB6">
        <w:rPr>
          <w:rFonts w:ascii="Palatino Linotype" w:hAnsi="Palatino Linotype"/>
          <w:sz w:val="24"/>
          <w:szCs w:val="24"/>
        </w:rPr>
        <w:t>2</w:t>
      </w:r>
      <w:r w:rsidR="002A4DB6">
        <w:rPr>
          <w:rFonts w:ascii="Palatino Linotype" w:hAnsi="Palatino Linotype"/>
          <w:sz w:val="24"/>
          <w:szCs w:val="24"/>
        </w:rPr>
        <w:t xml:space="preserve">5) </w:t>
      </w:r>
      <w:r w:rsidR="00B32B14">
        <w:rPr>
          <w:rFonts w:ascii="Palatino Linotype" w:hAnsi="Palatino Linotype"/>
          <w:sz w:val="24"/>
          <w:szCs w:val="24"/>
        </w:rPr>
        <w:t>who were</w:t>
      </w:r>
      <w:r w:rsidR="002A4DB6" w:rsidRPr="002A4DB6">
        <w:rPr>
          <w:rFonts w:ascii="Palatino Linotype" w:hAnsi="Palatino Linotype"/>
          <w:sz w:val="24"/>
          <w:szCs w:val="24"/>
        </w:rPr>
        <w:t xml:space="preserve"> </w:t>
      </w:r>
      <w:r w:rsidR="002324B8" w:rsidRPr="002A4DB6">
        <w:rPr>
          <w:rFonts w:ascii="Palatino Linotype" w:hAnsi="Palatino Linotype"/>
          <w:sz w:val="24"/>
          <w:szCs w:val="24"/>
        </w:rPr>
        <w:t xml:space="preserve">completing </w:t>
      </w:r>
      <w:r w:rsidR="00B32B14">
        <w:rPr>
          <w:rFonts w:ascii="Palatino Linotype" w:hAnsi="Palatino Linotype"/>
          <w:sz w:val="24"/>
          <w:szCs w:val="24"/>
        </w:rPr>
        <w:t xml:space="preserve">a </w:t>
      </w:r>
      <w:r w:rsidR="00140908" w:rsidRPr="002A4DB6">
        <w:rPr>
          <w:rFonts w:ascii="Palatino Linotype" w:hAnsi="Palatino Linotype"/>
          <w:sz w:val="24"/>
          <w:szCs w:val="24"/>
        </w:rPr>
        <w:t>one</w:t>
      </w:r>
      <w:r w:rsidR="00B32B14">
        <w:rPr>
          <w:rFonts w:ascii="Palatino Linotype" w:hAnsi="Palatino Linotype"/>
          <w:sz w:val="24"/>
          <w:szCs w:val="24"/>
        </w:rPr>
        <w:t>-</w:t>
      </w:r>
      <w:r w:rsidR="002324B8" w:rsidRPr="002A4DB6">
        <w:rPr>
          <w:rFonts w:ascii="Palatino Linotype" w:hAnsi="Palatino Linotype"/>
          <w:sz w:val="24"/>
          <w:szCs w:val="24"/>
        </w:rPr>
        <w:t>week internship in a psychiatric hospital</w:t>
      </w:r>
      <w:r w:rsidR="00B32B14">
        <w:rPr>
          <w:rFonts w:ascii="Palatino Linotype" w:hAnsi="Palatino Linotype"/>
          <w:sz w:val="24"/>
          <w:szCs w:val="24"/>
        </w:rPr>
        <w:t>.</w:t>
      </w:r>
      <w:r w:rsidR="002324B8">
        <w:rPr>
          <w:rFonts w:ascii="Palatino Linotype" w:hAnsi="Palatino Linotype"/>
          <w:sz w:val="24"/>
          <w:szCs w:val="24"/>
        </w:rPr>
        <w:t xml:space="preserve"> </w:t>
      </w:r>
    </w:p>
    <w:p w:rsidR="009D54FB" w:rsidRDefault="002324B8" w:rsidP="00582DD4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All participants were </w:t>
      </w:r>
      <w:r w:rsidR="00B32B14">
        <w:rPr>
          <w:rFonts w:ascii="Palatino Linotype" w:hAnsi="Palatino Linotype"/>
          <w:sz w:val="24"/>
          <w:szCs w:val="24"/>
        </w:rPr>
        <w:t xml:space="preserve">shown </w:t>
      </w:r>
      <w:r w:rsidR="009365CF" w:rsidRPr="009365CF">
        <w:rPr>
          <w:rFonts w:ascii="Palatino Linotype" w:hAnsi="Palatino Linotype"/>
          <w:sz w:val="24"/>
          <w:szCs w:val="24"/>
        </w:rPr>
        <w:t xml:space="preserve">a vignette </w:t>
      </w:r>
      <w:r w:rsidR="00B32B14">
        <w:rPr>
          <w:rFonts w:ascii="Palatino Linotype" w:hAnsi="Palatino Linotype"/>
          <w:sz w:val="24"/>
          <w:szCs w:val="24"/>
        </w:rPr>
        <w:t>about</w:t>
      </w:r>
      <w:r w:rsidR="009365CF" w:rsidRPr="009365CF">
        <w:rPr>
          <w:rFonts w:ascii="Palatino Linotype" w:hAnsi="Palatino Linotype"/>
          <w:sz w:val="24"/>
          <w:szCs w:val="24"/>
        </w:rPr>
        <w:t xml:space="preserve"> a 65-year-old male patient </w:t>
      </w:r>
      <w:r w:rsidR="00B32B14">
        <w:rPr>
          <w:rFonts w:ascii="Palatino Linotype" w:hAnsi="Palatino Linotype"/>
          <w:sz w:val="24"/>
          <w:szCs w:val="24"/>
        </w:rPr>
        <w:t xml:space="preserve">with </w:t>
      </w:r>
      <w:r w:rsidR="009365CF" w:rsidRPr="009365CF">
        <w:rPr>
          <w:rFonts w:ascii="Palatino Linotype" w:hAnsi="Palatino Linotype"/>
          <w:sz w:val="24"/>
          <w:szCs w:val="24"/>
        </w:rPr>
        <w:t>depressive symptoms who had been admitted to a psychiat</w:t>
      </w:r>
      <w:r w:rsidR="009365CF">
        <w:rPr>
          <w:rFonts w:ascii="Palatino Linotype" w:hAnsi="Palatino Linotype"/>
          <w:sz w:val="24"/>
          <w:szCs w:val="24"/>
        </w:rPr>
        <w:t xml:space="preserve">ric hospital due to an overdose. Participants </w:t>
      </w:r>
      <w:r w:rsidR="00B32B14">
        <w:rPr>
          <w:rFonts w:ascii="Palatino Linotype" w:hAnsi="Palatino Linotype"/>
          <w:sz w:val="24"/>
          <w:szCs w:val="24"/>
        </w:rPr>
        <w:t xml:space="preserve">had to make </w:t>
      </w:r>
      <w:r w:rsidR="009365CF" w:rsidRPr="009365CF">
        <w:rPr>
          <w:rFonts w:ascii="Palatino Linotype" w:hAnsi="Palatino Linotype"/>
          <w:sz w:val="24"/>
          <w:szCs w:val="24"/>
        </w:rPr>
        <w:t xml:space="preserve">a preliminary diagnosis </w:t>
      </w:r>
      <w:r w:rsidR="00B32B14">
        <w:rPr>
          <w:rFonts w:ascii="Palatino Linotype" w:hAnsi="Palatino Linotype"/>
          <w:sz w:val="24"/>
          <w:szCs w:val="24"/>
        </w:rPr>
        <w:t xml:space="preserve">of either </w:t>
      </w:r>
      <w:r w:rsidR="009365CF" w:rsidRPr="009365CF">
        <w:rPr>
          <w:rFonts w:ascii="Palatino Linotype" w:hAnsi="Palatino Linotype"/>
          <w:sz w:val="24"/>
          <w:szCs w:val="24"/>
        </w:rPr>
        <w:t xml:space="preserve">Alzheimer’s </w:t>
      </w:r>
      <w:r w:rsidR="00B32B14">
        <w:rPr>
          <w:rFonts w:ascii="Palatino Linotype" w:hAnsi="Palatino Linotype"/>
          <w:sz w:val="24"/>
          <w:szCs w:val="24"/>
        </w:rPr>
        <w:t>or severe depressive episode</w:t>
      </w:r>
      <w:r w:rsidR="009365CF">
        <w:rPr>
          <w:rFonts w:ascii="Palatino Linotype" w:hAnsi="Palatino Linotype"/>
          <w:sz w:val="24"/>
          <w:szCs w:val="24"/>
        </w:rPr>
        <w:t xml:space="preserve">. </w:t>
      </w:r>
      <w:r w:rsidR="002A4DB6">
        <w:rPr>
          <w:rFonts w:ascii="Palatino Linotype" w:hAnsi="Palatino Linotype"/>
          <w:sz w:val="24"/>
          <w:szCs w:val="24"/>
        </w:rPr>
        <w:t xml:space="preserve">96% of the sample </w:t>
      </w:r>
      <w:r w:rsidR="00B32B14">
        <w:rPr>
          <w:rFonts w:ascii="Palatino Linotype" w:hAnsi="Palatino Linotype"/>
          <w:sz w:val="24"/>
          <w:szCs w:val="24"/>
        </w:rPr>
        <w:t xml:space="preserve">initially </w:t>
      </w:r>
      <w:r w:rsidR="002A4DB6">
        <w:rPr>
          <w:rFonts w:ascii="Palatino Linotype" w:hAnsi="Palatino Linotype"/>
          <w:sz w:val="24"/>
          <w:szCs w:val="24"/>
        </w:rPr>
        <w:t xml:space="preserve">diagnosed </w:t>
      </w:r>
      <w:r w:rsidR="009D54FB">
        <w:rPr>
          <w:rFonts w:ascii="Palatino Linotype" w:hAnsi="Palatino Linotype"/>
          <w:sz w:val="24"/>
          <w:szCs w:val="24"/>
        </w:rPr>
        <w:t>depression</w:t>
      </w:r>
      <w:r w:rsidR="00B32B14">
        <w:rPr>
          <w:rFonts w:ascii="Palatino Linotype" w:hAnsi="Palatino Linotype"/>
          <w:sz w:val="24"/>
          <w:szCs w:val="24"/>
        </w:rPr>
        <w:t>. Next</w:t>
      </w:r>
      <w:r w:rsidR="00582DD4">
        <w:rPr>
          <w:rFonts w:ascii="Palatino Linotype" w:hAnsi="Palatino Linotype"/>
          <w:sz w:val="24"/>
          <w:szCs w:val="24"/>
        </w:rPr>
        <w:t xml:space="preserve">, the participants were given the option of receiving </w:t>
      </w:r>
      <w:r w:rsidR="00DF605A">
        <w:rPr>
          <w:rFonts w:ascii="Palatino Linotype" w:hAnsi="Palatino Linotype"/>
          <w:sz w:val="24"/>
          <w:szCs w:val="24"/>
        </w:rPr>
        <w:t>access to further</w:t>
      </w:r>
      <w:r w:rsidR="009365CF" w:rsidRPr="009365CF">
        <w:rPr>
          <w:rFonts w:ascii="Palatino Linotype" w:hAnsi="Palatino Linotype"/>
          <w:sz w:val="24"/>
          <w:szCs w:val="24"/>
        </w:rPr>
        <w:t xml:space="preserve"> information</w:t>
      </w:r>
      <w:r w:rsidR="00DF605A">
        <w:rPr>
          <w:rFonts w:ascii="Palatino Linotype" w:hAnsi="Palatino Linotype"/>
          <w:sz w:val="24"/>
          <w:szCs w:val="24"/>
        </w:rPr>
        <w:t xml:space="preserve"> about the patient</w:t>
      </w:r>
      <w:r w:rsidR="00582DD4">
        <w:rPr>
          <w:rFonts w:ascii="Palatino Linotype" w:hAnsi="Palatino Linotype"/>
          <w:sz w:val="24"/>
          <w:szCs w:val="24"/>
        </w:rPr>
        <w:t xml:space="preserve">. They were given </w:t>
      </w:r>
      <w:r w:rsidR="00DF605A">
        <w:rPr>
          <w:rFonts w:ascii="Palatino Linotype" w:hAnsi="Palatino Linotype"/>
          <w:sz w:val="24"/>
          <w:szCs w:val="24"/>
        </w:rPr>
        <w:t xml:space="preserve">12 </w:t>
      </w:r>
      <w:r w:rsidR="00582DD4">
        <w:rPr>
          <w:rFonts w:ascii="Palatino Linotype" w:hAnsi="Palatino Linotype"/>
          <w:sz w:val="24"/>
          <w:szCs w:val="24"/>
        </w:rPr>
        <w:t>summar</w:t>
      </w:r>
      <w:r w:rsidR="00DF605A">
        <w:rPr>
          <w:rFonts w:ascii="Palatino Linotype" w:hAnsi="Palatino Linotype"/>
          <w:sz w:val="24"/>
          <w:szCs w:val="24"/>
        </w:rPr>
        <w:t xml:space="preserve">y statements, six relating to Alzheimer’s and six to depression and asked to tick which ones they would like to read in full. Summaries included sentences such as </w:t>
      </w:r>
      <w:r w:rsidR="00DF605A" w:rsidRPr="009365CF">
        <w:rPr>
          <w:rFonts w:ascii="Palatino Linotype" w:hAnsi="Palatino Linotype"/>
          <w:sz w:val="24"/>
          <w:szCs w:val="24"/>
        </w:rPr>
        <w:t>‘A hint of the presence of Alzheimer’s disease</w:t>
      </w:r>
      <w:r w:rsidR="00DF605A">
        <w:rPr>
          <w:rFonts w:ascii="Palatino Linotype" w:hAnsi="Palatino Linotype"/>
          <w:sz w:val="24"/>
          <w:szCs w:val="24"/>
        </w:rPr>
        <w:t xml:space="preserve"> </w:t>
      </w:r>
      <w:r w:rsidR="00DF605A" w:rsidRPr="009365CF">
        <w:rPr>
          <w:rFonts w:ascii="Palatino Linotype" w:hAnsi="Palatino Linotype"/>
          <w:sz w:val="24"/>
          <w:szCs w:val="24"/>
        </w:rPr>
        <w:t xml:space="preserve">could be that the </w:t>
      </w:r>
      <w:r w:rsidR="00DF605A">
        <w:rPr>
          <w:rFonts w:ascii="Palatino Linotype" w:hAnsi="Palatino Linotype"/>
          <w:sz w:val="24"/>
          <w:szCs w:val="24"/>
        </w:rPr>
        <w:t xml:space="preserve">patient shows memory problems’, if the participants ticked this option they would then be given more detailed notes of around </w:t>
      </w:r>
      <w:r w:rsidR="009365CF" w:rsidRPr="009365CF">
        <w:rPr>
          <w:rFonts w:ascii="Palatino Linotype" w:hAnsi="Palatino Linotype"/>
          <w:sz w:val="24"/>
          <w:szCs w:val="24"/>
        </w:rPr>
        <w:t>150–175 words</w:t>
      </w:r>
      <w:r w:rsidR="00DF605A">
        <w:rPr>
          <w:rFonts w:ascii="Palatino Linotype" w:hAnsi="Palatino Linotype"/>
          <w:sz w:val="24"/>
          <w:szCs w:val="24"/>
        </w:rPr>
        <w:t>.</w:t>
      </w:r>
      <w:r w:rsidR="009365CF" w:rsidRPr="009365CF">
        <w:rPr>
          <w:rFonts w:ascii="Palatino Linotype" w:hAnsi="Palatino Linotype"/>
          <w:sz w:val="24"/>
          <w:szCs w:val="24"/>
        </w:rPr>
        <w:t xml:space="preserve"> </w:t>
      </w:r>
    </w:p>
    <w:p w:rsidR="00DF605A" w:rsidRDefault="00DF605A" w:rsidP="00582DD4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The detailed </w:t>
      </w:r>
      <w:r w:rsidR="00B32B14">
        <w:rPr>
          <w:rFonts w:ascii="Palatino Linotype" w:hAnsi="Palatino Linotype"/>
          <w:sz w:val="24"/>
          <w:szCs w:val="24"/>
        </w:rPr>
        <w:t xml:space="preserve">chunks of </w:t>
      </w:r>
      <w:r>
        <w:rPr>
          <w:rFonts w:ascii="Palatino Linotype" w:hAnsi="Palatino Linotype"/>
          <w:sz w:val="24"/>
          <w:szCs w:val="24"/>
        </w:rPr>
        <w:t xml:space="preserve">information </w:t>
      </w:r>
      <w:r w:rsidR="009D54FB">
        <w:rPr>
          <w:rFonts w:ascii="Palatino Linotype" w:hAnsi="Palatino Linotype"/>
          <w:sz w:val="24"/>
          <w:szCs w:val="24"/>
        </w:rPr>
        <w:t>w</w:t>
      </w:r>
      <w:r w:rsidR="00B32B14">
        <w:rPr>
          <w:rFonts w:ascii="Palatino Linotype" w:hAnsi="Palatino Linotype"/>
          <w:sz w:val="24"/>
          <w:szCs w:val="24"/>
        </w:rPr>
        <w:t>ere</w:t>
      </w:r>
      <w:r w:rsidR="009D54FB">
        <w:rPr>
          <w:rFonts w:ascii="Palatino Linotype" w:hAnsi="Palatino Linotype"/>
          <w:sz w:val="24"/>
          <w:szCs w:val="24"/>
        </w:rPr>
        <w:t xml:space="preserve"> presented </w:t>
      </w:r>
      <w:r>
        <w:rPr>
          <w:rFonts w:ascii="Palatino Linotype" w:hAnsi="Palatino Linotype"/>
          <w:sz w:val="24"/>
          <w:szCs w:val="24"/>
        </w:rPr>
        <w:t xml:space="preserve">one at a time </w:t>
      </w:r>
      <w:r w:rsidR="009D54FB">
        <w:rPr>
          <w:rFonts w:ascii="Palatino Linotype" w:hAnsi="Palatino Linotype"/>
          <w:sz w:val="24"/>
          <w:szCs w:val="24"/>
        </w:rPr>
        <w:t xml:space="preserve">and participants </w:t>
      </w:r>
      <w:r>
        <w:rPr>
          <w:rFonts w:ascii="Palatino Linotype" w:hAnsi="Palatino Linotype"/>
          <w:sz w:val="24"/>
          <w:szCs w:val="24"/>
        </w:rPr>
        <w:t xml:space="preserve">were allowed as many pieces of </w:t>
      </w:r>
      <w:r w:rsidR="009D54FB">
        <w:rPr>
          <w:rFonts w:ascii="Palatino Linotype" w:hAnsi="Palatino Linotype"/>
          <w:sz w:val="24"/>
          <w:szCs w:val="24"/>
        </w:rPr>
        <w:t xml:space="preserve">further </w:t>
      </w:r>
      <w:r>
        <w:rPr>
          <w:rFonts w:ascii="Palatino Linotype" w:hAnsi="Palatino Linotype"/>
          <w:sz w:val="24"/>
          <w:szCs w:val="24"/>
        </w:rPr>
        <w:t>information as they wished before making their final diagnosis</w:t>
      </w:r>
      <w:r w:rsidR="009D54FB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 xml:space="preserve">at which point they were also asked to suggest </w:t>
      </w:r>
      <w:r>
        <w:rPr>
          <w:rFonts w:ascii="Palatino Linotype" w:hAnsi="Palatino Linotype"/>
          <w:sz w:val="24"/>
          <w:szCs w:val="24"/>
        </w:rPr>
        <w:t>a course of treatment</w:t>
      </w:r>
      <w:r w:rsidR="009365CF" w:rsidRPr="009365CF">
        <w:rPr>
          <w:rFonts w:ascii="Palatino Linotype" w:hAnsi="Palatino Linotype"/>
          <w:sz w:val="24"/>
          <w:szCs w:val="24"/>
        </w:rPr>
        <w:t xml:space="preserve">. </w:t>
      </w:r>
      <w:r w:rsidR="00B32B1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All the detailed information w</w:t>
      </w:r>
      <w:r w:rsidR="00B32B14">
        <w:rPr>
          <w:rFonts w:ascii="Palatino Linotype" w:hAnsi="Palatino Linotype"/>
          <w:sz w:val="24"/>
          <w:szCs w:val="24"/>
        </w:rPr>
        <w:t>as</w:t>
      </w:r>
      <w:r>
        <w:rPr>
          <w:rFonts w:ascii="Palatino Linotype" w:hAnsi="Palatino Linotype"/>
          <w:sz w:val="24"/>
          <w:szCs w:val="24"/>
        </w:rPr>
        <w:t xml:space="preserve"> strongly suggestive of Alzheimer’s and not depression, unlike the summary statement which were deliberately more balanced. </w:t>
      </w:r>
      <w:r w:rsidR="00140908">
        <w:rPr>
          <w:rFonts w:ascii="Palatino Linotype" w:hAnsi="Palatino Linotype"/>
          <w:sz w:val="24"/>
          <w:szCs w:val="24"/>
        </w:rPr>
        <w:t xml:space="preserve">The dependent variable was </w:t>
      </w:r>
      <w:r w:rsidR="00B32B14">
        <w:rPr>
          <w:rFonts w:ascii="Palatino Linotype" w:hAnsi="Palatino Linotype"/>
          <w:sz w:val="24"/>
          <w:szCs w:val="24"/>
        </w:rPr>
        <w:t xml:space="preserve">how many pieces of further information were requested and </w:t>
      </w:r>
      <w:r w:rsidR="00140908">
        <w:rPr>
          <w:rFonts w:ascii="Palatino Linotype" w:hAnsi="Palatino Linotype"/>
          <w:sz w:val="24"/>
          <w:szCs w:val="24"/>
        </w:rPr>
        <w:t xml:space="preserve">whether </w:t>
      </w:r>
      <w:r w:rsidR="00B32B14">
        <w:rPr>
          <w:rFonts w:ascii="Palatino Linotype" w:hAnsi="Palatino Linotype"/>
          <w:sz w:val="24"/>
          <w:szCs w:val="24"/>
        </w:rPr>
        <w:t xml:space="preserve">the </w:t>
      </w:r>
      <w:r w:rsidR="00140908">
        <w:rPr>
          <w:rFonts w:ascii="Palatino Linotype" w:hAnsi="Palatino Linotype"/>
          <w:sz w:val="24"/>
          <w:szCs w:val="24"/>
        </w:rPr>
        <w:t>participants’ information search was classified as confirmatory (they asked for at least one more piece</w:t>
      </w:r>
      <w:r w:rsidR="002A4DB6">
        <w:rPr>
          <w:rFonts w:ascii="Palatino Linotype" w:hAnsi="Palatino Linotype"/>
          <w:sz w:val="24"/>
          <w:szCs w:val="24"/>
        </w:rPr>
        <w:t xml:space="preserve"> of information, </w:t>
      </w:r>
      <w:r w:rsidR="00140908">
        <w:rPr>
          <w:rFonts w:ascii="Palatino Linotype" w:hAnsi="Palatino Linotype"/>
          <w:sz w:val="24"/>
          <w:szCs w:val="24"/>
        </w:rPr>
        <w:t xml:space="preserve">linked to their initial diagnosis), balanced (they asked for the same number of pieces of information </w:t>
      </w:r>
      <w:r w:rsidR="00140908">
        <w:rPr>
          <w:rFonts w:ascii="Palatino Linotype" w:hAnsi="Palatino Linotype"/>
          <w:sz w:val="24"/>
          <w:szCs w:val="24"/>
        </w:rPr>
        <w:lastRenderedPageBreak/>
        <w:t>linked to the two diagnoses), or disconfirmatory (they asked for at least one more piece of information linke</w:t>
      </w:r>
      <w:r w:rsidR="009D54FB">
        <w:rPr>
          <w:rFonts w:ascii="Palatino Linotype" w:hAnsi="Palatino Linotype"/>
          <w:sz w:val="24"/>
          <w:szCs w:val="24"/>
        </w:rPr>
        <w:t>d to the alternative diagnosis</w:t>
      </w:r>
      <w:r w:rsidR="00140908">
        <w:rPr>
          <w:rFonts w:ascii="Palatino Linotype" w:hAnsi="Palatino Linotype"/>
          <w:sz w:val="24"/>
          <w:szCs w:val="24"/>
        </w:rPr>
        <w:t>).</w:t>
      </w:r>
    </w:p>
    <w:p w:rsidR="009D54FB" w:rsidRPr="009D54FB" w:rsidRDefault="002A4DB6">
      <w:pPr>
        <w:rPr>
          <w:rFonts w:ascii="Palatino Linotype" w:hAnsi="Palatino Linotype"/>
          <w:sz w:val="24"/>
          <w:szCs w:val="24"/>
        </w:rPr>
      </w:pPr>
      <w:r w:rsidRPr="002A4DB6">
        <w:rPr>
          <w:rFonts w:ascii="Palatino Linotype" w:hAnsi="Palatino Linotype"/>
          <w:sz w:val="24"/>
          <w:szCs w:val="24"/>
        </w:rPr>
        <w:t xml:space="preserve">The number of pieces of additional information requested did not differ significantly between the psychiatrists and the students (the mean was 8/12 for both groups). </w:t>
      </w:r>
      <w:r w:rsidR="009D54FB">
        <w:rPr>
          <w:rFonts w:ascii="Palatino Linotype" w:hAnsi="Palatino Linotype"/>
          <w:sz w:val="24"/>
          <w:szCs w:val="24"/>
        </w:rPr>
        <w:t xml:space="preserve"> </w:t>
      </w:r>
      <w:r w:rsidR="00905021" w:rsidRPr="002A4DB6">
        <w:rPr>
          <w:rFonts w:ascii="Palatino Linotype" w:hAnsi="Palatino Linotype"/>
          <w:sz w:val="24"/>
          <w:szCs w:val="24"/>
        </w:rPr>
        <w:t>However, psychiatrists were significantly more likely to ask for disco</w:t>
      </w:r>
      <w:r w:rsidR="00905021">
        <w:rPr>
          <w:rFonts w:ascii="Palatino Linotype" w:hAnsi="Palatino Linotype"/>
          <w:sz w:val="24"/>
          <w:szCs w:val="24"/>
        </w:rPr>
        <w:t xml:space="preserve">nfirmatory items of information, </w:t>
      </w:r>
      <w:r w:rsidR="00905021" w:rsidRPr="002A4DB6">
        <w:rPr>
          <w:rFonts w:ascii="Palatino Linotype" w:hAnsi="Palatino Linotype"/>
          <w:sz w:val="24"/>
          <w:szCs w:val="24"/>
        </w:rPr>
        <w:t xml:space="preserve">than confirmatory items </w:t>
      </w:r>
      <w:r w:rsidR="00905021" w:rsidRPr="00F356EC">
        <w:rPr>
          <w:rFonts w:ascii="Palatino Linotype" w:hAnsi="Palatino Linotype"/>
          <w:sz w:val="24"/>
          <w:szCs w:val="24"/>
        </w:rPr>
        <w:t xml:space="preserve">(p&lt; 0.001) </w:t>
      </w:r>
      <w:r w:rsidR="00905021" w:rsidRPr="002A4DB6">
        <w:rPr>
          <w:rFonts w:ascii="Palatino Linotype" w:hAnsi="Palatino Linotype"/>
          <w:sz w:val="24"/>
          <w:szCs w:val="24"/>
        </w:rPr>
        <w:t>whereas the students’ information search was more balanced</w:t>
      </w:r>
      <w:r w:rsidR="00905021">
        <w:rPr>
          <w:rFonts w:ascii="Palatino Linotype" w:hAnsi="Palatino Linotype"/>
          <w:sz w:val="24"/>
          <w:szCs w:val="24"/>
        </w:rPr>
        <w:t>, although this was not significant,</w:t>
      </w:r>
      <w:r w:rsidR="00905021" w:rsidRPr="002A4DB6">
        <w:rPr>
          <w:rFonts w:ascii="Palatino Linotype" w:hAnsi="Palatino Linotype"/>
          <w:sz w:val="24"/>
          <w:szCs w:val="24"/>
        </w:rPr>
        <w:t xml:space="preserve"> </w:t>
      </w:r>
      <w:r w:rsidR="00905021">
        <w:rPr>
          <w:rFonts w:ascii="Palatino Linotype" w:hAnsi="Palatino Linotype"/>
          <w:sz w:val="24"/>
          <w:szCs w:val="24"/>
        </w:rPr>
        <w:t>p=0</w:t>
      </w:r>
      <w:r w:rsidR="00905021" w:rsidRPr="00F356EC">
        <w:rPr>
          <w:rFonts w:ascii="Palatino Linotype" w:hAnsi="Palatino Linotype"/>
          <w:sz w:val="24"/>
          <w:szCs w:val="24"/>
        </w:rPr>
        <w:t xml:space="preserve">.23. </w:t>
      </w:r>
      <w:r w:rsidR="00905021">
        <w:rPr>
          <w:rFonts w:ascii="Palatino Linotype" w:hAnsi="Palatino Linotype"/>
          <w:sz w:val="24"/>
          <w:szCs w:val="24"/>
        </w:rPr>
        <w:t>Overall, a</w:t>
      </w:r>
      <w:r w:rsidR="009D54FB" w:rsidRPr="009D54FB">
        <w:rPr>
          <w:rFonts w:ascii="Palatino Linotype" w:hAnsi="Palatino Linotype"/>
          <w:sz w:val="24"/>
          <w:szCs w:val="24"/>
        </w:rPr>
        <w:t xml:space="preserve"> total of 13% of psychiatrists and 25% of students showed confirmation bias when searching for new information</w:t>
      </w:r>
      <w:r w:rsidR="009D54FB">
        <w:rPr>
          <w:rFonts w:ascii="Palatino Linotype" w:hAnsi="Palatino Linotype"/>
          <w:sz w:val="24"/>
          <w:szCs w:val="24"/>
        </w:rPr>
        <w:t xml:space="preserve"> and p</w:t>
      </w:r>
      <w:r w:rsidR="009D54FB" w:rsidRPr="009D54FB">
        <w:rPr>
          <w:rFonts w:ascii="Palatino Linotype" w:hAnsi="Palatino Linotype"/>
          <w:sz w:val="24"/>
          <w:szCs w:val="24"/>
        </w:rPr>
        <w:t xml:space="preserve">articipants conducting a confirmatory information search were significantly less likely to make the correct diagnosis compared to participants searching in a </w:t>
      </w:r>
      <w:r w:rsidR="009D54FB">
        <w:rPr>
          <w:rFonts w:ascii="Palatino Linotype" w:hAnsi="Palatino Linotype"/>
          <w:sz w:val="24"/>
          <w:szCs w:val="24"/>
        </w:rPr>
        <w:t>disconfirmatory or balanced way</w:t>
      </w:r>
      <w:r w:rsidR="009D54FB" w:rsidRPr="009D54FB">
        <w:rPr>
          <w:rFonts w:ascii="Palatino Linotype" w:hAnsi="Palatino Linotype"/>
          <w:sz w:val="24"/>
          <w:szCs w:val="24"/>
        </w:rPr>
        <w:t xml:space="preserve">. </w:t>
      </w:r>
      <w:r w:rsidR="009D54FB">
        <w:rPr>
          <w:rFonts w:ascii="Palatino Linotype" w:hAnsi="Palatino Linotype"/>
          <w:sz w:val="24"/>
          <w:szCs w:val="24"/>
        </w:rPr>
        <w:t xml:space="preserve">For example, </w:t>
      </w:r>
      <w:r w:rsidR="009D54FB" w:rsidRPr="009D54FB">
        <w:rPr>
          <w:rFonts w:ascii="Palatino Linotype" w:hAnsi="Palatino Linotype"/>
          <w:sz w:val="24"/>
          <w:szCs w:val="24"/>
        </w:rPr>
        <w:t xml:space="preserve">70% </w:t>
      </w:r>
      <w:r w:rsidR="009D54FB">
        <w:rPr>
          <w:rFonts w:ascii="Palatino Linotype" w:hAnsi="Palatino Linotype"/>
          <w:sz w:val="24"/>
          <w:szCs w:val="24"/>
        </w:rPr>
        <w:t xml:space="preserve">of psychiatrists and 63% of student who </w:t>
      </w:r>
      <w:r w:rsidR="00905021">
        <w:rPr>
          <w:rFonts w:ascii="Palatino Linotype" w:hAnsi="Palatino Linotype"/>
          <w:sz w:val="24"/>
          <w:szCs w:val="24"/>
        </w:rPr>
        <w:t xml:space="preserve">used the confirmatory style ended up making a wrongful diagnosis. </w:t>
      </w:r>
      <w:r w:rsidR="00905021" w:rsidRPr="00905021">
        <w:rPr>
          <w:rFonts w:ascii="Palatino Linotype" w:hAnsi="Palatino Linotype"/>
          <w:sz w:val="24"/>
          <w:szCs w:val="24"/>
        </w:rPr>
        <w:t>T</w:t>
      </w:r>
      <w:r w:rsidR="00905021" w:rsidRPr="00905021">
        <w:rPr>
          <w:rFonts w:ascii="Palatino Linotype" w:hAnsi="Palatino Linotype"/>
          <w:sz w:val="24"/>
          <w:szCs w:val="24"/>
        </w:rPr>
        <w:t xml:space="preserve">he number of information items searched significantly predicted diagnostic accuracy, with participants selecting six or less items showing poorer diagnostic accuracy compared to participants selecting more than six items.  </w:t>
      </w:r>
      <w:r w:rsidR="00905021">
        <w:rPr>
          <w:rFonts w:ascii="Palatino Linotype" w:hAnsi="Palatino Linotype"/>
          <w:sz w:val="24"/>
          <w:szCs w:val="24"/>
        </w:rPr>
        <w:t>Unsurprisingly, p</w:t>
      </w:r>
      <w:r w:rsidR="009D54FB" w:rsidRPr="00905021">
        <w:rPr>
          <w:rFonts w:ascii="Palatino Linotype" w:hAnsi="Palatino Linotype"/>
          <w:sz w:val="24"/>
          <w:szCs w:val="24"/>
        </w:rPr>
        <w:t xml:space="preserve">articipants </w:t>
      </w:r>
      <w:r w:rsidR="00905021">
        <w:rPr>
          <w:rFonts w:ascii="Palatino Linotype" w:hAnsi="Palatino Linotype"/>
          <w:sz w:val="24"/>
          <w:szCs w:val="24"/>
        </w:rPr>
        <w:t>who chose</w:t>
      </w:r>
      <w:r w:rsidR="009D54FB" w:rsidRPr="00905021">
        <w:rPr>
          <w:rFonts w:ascii="Palatino Linotype" w:hAnsi="Palatino Linotype"/>
          <w:sz w:val="24"/>
          <w:szCs w:val="24"/>
        </w:rPr>
        <w:t xml:space="preserve"> the wrong diagnosis also prescribed different treatment options compared with participants </w:t>
      </w:r>
      <w:r w:rsidR="00905021">
        <w:rPr>
          <w:rFonts w:ascii="Palatino Linotype" w:hAnsi="Palatino Linotype"/>
          <w:sz w:val="24"/>
          <w:szCs w:val="24"/>
        </w:rPr>
        <w:t xml:space="preserve">who chose </w:t>
      </w:r>
      <w:r w:rsidR="009D54FB" w:rsidRPr="00905021">
        <w:rPr>
          <w:rFonts w:ascii="Palatino Linotype" w:hAnsi="Palatino Linotype"/>
          <w:sz w:val="24"/>
          <w:szCs w:val="24"/>
        </w:rPr>
        <w:t>the correct diagnosis.</w:t>
      </w:r>
    </w:p>
    <w:p w:rsidR="007714D0" w:rsidRPr="00905021" w:rsidRDefault="00905021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This study clearly shows how confirmation bias can affect decision-making in the field of psychiatry and Mendel goes onto explain that conf</w:t>
      </w:r>
      <w:r w:rsidR="00E32747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 xml:space="preserve">rmation bias is often more common on inexperienced thinkers compared with experts. This is possibly explained by </w:t>
      </w:r>
      <w:r w:rsidR="0032073A" w:rsidRPr="00905021">
        <w:rPr>
          <w:rFonts w:ascii="Palatino Linotype" w:hAnsi="Palatino Linotype"/>
          <w:sz w:val="24"/>
          <w:szCs w:val="24"/>
        </w:rPr>
        <w:t xml:space="preserve">cognitive dissonance </w:t>
      </w:r>
      <w:r>
        <w:rPr>
          <w:rFonts w:ascii="Palatino Linotype" w:hAnsi="Palatino Linotype"/>
          <w:sz w:val="24"/>
          <w:szCs w:val="24"/>
        </w:rPr>
        <w:t>theory, i.e. i</w:t>
      </w:r>
      <w:r w:rsidR="0032073A" w:rsidRPr="00905021">
        <w:rPr>
          <w:rFonts w:ascii="Palatino Linotype" w:hAnsi="Palatino Linotype"/>
          <w:sz w:val="24"/>
          <w:szCs w:val="24"/>
        </w:rPr>
        <w:t>f people think that a certain outcome is the case e.g</w:t>
      </w:r>
      <w:r>
        <w:rPr>
          <w:rFonts w:ascii="Palatino Linotype" w:hAnsi="Palatino Linotype"/>
          <w:sz w:val="24"/>
          <w:szCs w:val="24"/>
        </w:rPr>
        <w:t>.</w:t>
      </w:r>
      <w:r w:rsidR="0032073A" w:rsidRPr="00905021">
        <w:rPr>
          <w:rFonts w:ascii="Palatino Linotype" w:hAnsi="Palatino Linotype"/>
          <w:sz w:val="24"/>
          <w:szCs w:val="24"/>
        </w:rPr>
        <w:t xml:space="preserve"> the patient has depression, then being confronted with contradictory evidence (the patient is showing signs and symptoms of Alzeimer’s) creates </w:t>
      </w:r>
      <w:r>
        <w:rPr>
          <w:rFonts w:ascii="Palatino Linotype" w:hAnsi="Palatino Linotype"/>
          <w:sz w:val="24"/>
          <w:szCs w:val="24"/>
        </w:rPr>
        <w:t xml:space="preserve">an </w:t>
      </w:r>
      <w:r w:rsidR="0032073A" w:rsidRPr="00905021">
        <w:rPr>
          <w:rFonts w:ascii="Palatino Linotype" w:hAnsi="Palatino Linotype"/>
          <w:sz w:val="24"/>
          <w:szCs w:val="24"/>
        </w:rPr>
        <w:t>cognitive dissonance</w:t>
      </w:r>
      <w:r>
        <w:rPr>
          <w:rFonts w:ascii="Palatino Linotype" w:hAnsi="Palatino Linotype"/>
          <w:sz w:val="24"/>
          <w:szCs w:val="24"/>
        </w:rPr>
        <w:t xml:space="preserve"> which is reduced without</w:t>
      </w:r>
      <w:r w:rsidR="00E32747">
        <w:rPr>
          <w:rFonts w:ascii="Palatino Linotype" w:hAnsi="Palatino Linotype"/>
          <w:sz w:val="24"/>
          <w:szCs w:val="24"/>
        </w:rPr>
        <w:t xml:space="preserve"> the apparent challenges of </w:t>
      </w:r>
      <w:r>
        <w:rPr>
          <w:rFonts w:ascii="Palatino Linotype" w:hAnsi="Palatino Linotype"/>
          <w:sz w:val="24"/>
          <w:szCs w:val="24"/>
        </w:rPr>
        <w:t xml:space="preserve">changing one’s original position, by </w:t>
      </w:r>
      <w:r w:rsidR="0032073A" w:rsidRPr="00905021">
        <w:rPr>
          <w:rFonts w:ascii="Palatino Linotype" w:hAnsi="Palatino Linotype"/>
          <w:sz w:val="24"/>
          <w:szCs w:val="24"/>
        </w:rPr>
        <w:t>search</w:t>
      </w:r>
      <w:r>
        <w:rPr>
          <w:rFonts w:ascii="Palatino Linotype" w:hAnsi="Palatino Linotype"/>
          <w:sz w:val="24"/>
          <w:szCs w:val="24"/>
        </w:rPr>
        <w:t>ing for additional supportive evidence whi</w:t>
      </w:r>
      <w:r w:rsidR="0032073A" w:rsidRPr="00905021"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s</w:t>
      </w:r>
      <w:r w:rsidR="0032073A" w:rsidRPr="00905021">
        <w:rPr>
          <w:rFonts w:ascii="Palatino Linotype" w:hAnsi="Palatino Linotype"/>
          <w:sz w:val="24"/>
          <w:szCs w:val="24"/>
        </w:rPr>
        <w:t xml:space="preserve">t ignoring </w:t>
      </w:r>
      <w:r w:rsidRPr="00905021">
        <w:rPr>
          <w:rFonts w:ascii="Palatino Linotype" w:hAnsi="Palatino Linotype"/>
          <w:sz w:val="24"/>
          <w:szCs w:val="24"/>
        </w:rPr>
        <w:t>information</w:t>
      </w:r>
      <w:r w:rsidR="0032073A" w:rsidRPr="00905021">
        <w:rPr>
          <w:rFonts w:ascii="Palatino Linotype" w:hAnsi="Palatino Linotype"/>
          <w:sz w:val="24"/>
          <w:szCs w:val="24"/>
        </w:rPr>
        <w:t xml:space="preserve"> to the contrary.</w:t>
      </w:r>
      <w:bookmarkStart w:id="0" w:name="_GoBack"/>
      <w:bookmarkEnd w:id="0"/>
    </w:p>
    <w:p w:rsidR="007714D0" w:rsidRPr="00905021" w:rsidRDefault="007714D0" w:rsidP="007714D0">
      <w:pPr>
        <w:rPr>
          <w:rFonts w:ascii="Palatino Linotype" w:hAnsi="Palatino Linotype"/>
          <w:sz w:val="24"/>
          <w:szCs w:val="24"/>
        </w:rPr>
      </w:pPr>
    </w:p>
    <w:sectPr w:rsidR="007714D0" w:rsidRPr="00905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D60"/>
    <w:rsid w:val="00030D60"/>
    <w:rsid w:val="0003387E"/>
    <w:rsid w:val="00140908"/>
    <w:rsid w:val="002324B8"/>
    <w:rsid w:val="002A4DB6"/>
    <w:rsid w:val="0032073A"/>
    <w:rsid w:val="004634B1"/>
    <w:rsid w:val="00582DD4"/>
    <w:rsid w:val="005F1C2C"/>
    <w:rsid w:val="007714D0"/>
    <w:rsid w:val="007E708C"/>
    <w:rsid w:val="00815E84"/>
    <w:rsid w:val="00847D5E"/>
    <w:rsid w:val="00905021"/>
    <w:rsid w:val="009365CF"/>
    <w:rsid w:val="009D54FB"/>
    <w:rsid w:val="00B32B14"/>
    <w:rsid w:val="00CC5D74"/>
    <w:rsid w:val="00DF605A"/>
    <w:rsid w:val="00E32747"/>
    <w:rsid w:val="00F3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1112</Words>
  <Characters>6340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1</cp:revision>
  <dcterms:created xsi:type="dcterms:W3CDTF">2019-02-11T10:03:00Z</dcterms:created>
  <dcterms:modified xsi:type="dcterms:W3CDTF">2019-02-11T13:28:00Z</dcterms:modified>
</cp:coreProperties>
</file>