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66C" w:rsidRPr="005C766C" w:rsidRDefault="005C766C" w:rsidP="005C766C">
      <w:pPr>
        <w:pStyle w:val="Heading2"/>
        <w:shd w:val="clear" w:color="auto" w:fill="FFFFFF"/>
        <w:rPr>
          <w:rFonts w:ascii="Palatino Linotype" w:hAnsi="Palatino Linotype"/>
          <w:b w:val="0"/>
        </w:rPr>
      </w:pPr>
      <w:r>
        <w:rPr>
          <w:rFonts w:ascii="Palatino Linotype" w:hAnsi="Palatino Linotype"/>
          <w:b w:val="0"/>
        </w:rPr>
        <w:t xml:space="preserve">Explain </w:t>
      </w:r>
      <w:r w:rsidRPr="005C766C">
        <w:rPr>
          <w:rFonts w:ascii="Palatino Linotype" w:hAnsi="Palatino Linotype"/>
        </w:rPr>
        <w:t>one</w:t>
      </w:r>
      <w:r>
        <w:rPr>
          <w:rFonts w:ascii="Palatino Linotype" w:hAnsi="Palatino Linotype"/>
          <w:b w:val="0"/>
        </w:rPr>
        <w:t xml:space="preserve"> research </w:t>
      </w:r>
      <w:r w:rsidRPr="005C766C">
        <w:rPr>
          <w:rFonts w:ascii="Palatino Linotype" w:hAnsi="Palatino Linotype"/>
          <w:b w:val="0"/>
        </w:rPr>
        <w:t>m</w:t>
      </w:r>
      <w:r>
        <w:rPr>
          <w:rFonts w:ascii="Palatino Linotype" w:hAnsi="Palatino Linotype"/>
          <w:b w:val="0"/>
        </w:rPr>
        <w:t>ethod</w:t>
      </w:r>
      <w:r w:rsidRPr="005C766C">
        <w:rPr>
          <w:rFonts w:ascii="Palatino Linotype" w:hAnsi="Palatino Linotype"/>
          <w:b w:val="0"/>
        </w:rPr>
        <w:t xml:space="preserve"> used to investigate the </w:t>
      </w:r>
      <w:hyperlink r:id="rId8" w:history="1">
        <w:r>
          <w:rPr>
            <w:rFonts w:ascii="Palatino Linotype" w:hAnsi="Palatino Linotype"/>
            <w:b w:val="0"/>
          </w:rPr>
          <w:t>r</w:t>
        </w:r>
        <w:r w:rsidRPr="005C766C">
          <w:rPr>
            <w:rFonts w:ascii="Palatino Linotype" w:hAnsi="Palatino Linotype"/>
            <w:b w:val="0"/>
          </w:rPr>
          <w:t xml:space="preserve">eliability of </w:t>
        </w:r>
        <w:r>
          <w:rPr>
            <w:rFonts w:ascii="Palatino Linotype" w:hAnsi="Palatino Linotype"/>
            <w:b w:val="0"/>
          </w:rPr>
          <w:t>c</w:t>
        </w:r>
        <w:r w:rsidRPr="005C766C">
          <w:rPr>
            <w:rFonts w:ascii="Palatino Linotype" w:hAnsi="Palatino Linotype"/>
            <w:b w:val="0"/>
          </w:rPr>
          <w:t xml:space="preserve">ognitive </w:t>
        </w:r>
        <w:r>
          <w:rPr>
            <w:rFonts w:ascii="Palatino Linotype" w:hAnsi="Palatino Linotype"/>
            <w:b w:val="0"/>
          </w:rPr>
          <w:t>p</w:t>
        </w:r>
        <w:r w:rsidRPr="005C766C">
          <w:rPr>
            <w:rFonts w:ascii="Palatino Linotype" w:hAnsi="Palatino Linotype"/>
            <w:b w:val="0"/>
          </w:rPr>
          <w:t>rocesses</w:t>
        </w:r>
      </w:hyperlink>
      <w:r w:rsidR="00B01F53">
        <w:rPr>
          <w:rFonts w:ascii="Palatino Linotype" w:hAnsi="Palatino Linotype"/>
          <w:b w:val="0"/>
        </w:rPr>
        <w:t xml:space="preserve"> with reference to one research study. (9)</w:t>
      </w:r>
    </w:p>
    <w:p w:rsidR="005C766C" w:rsidRPr="00A70E0A" w:rsidRDefault="005C766C" w:rsidP="005C766C">
      <w:pPr>
        <w:spacing w:line="240" w:lineRule="auto"/>
        <w:rPr>
          <w:rFonts w:ascii="Palatino Linotype" w:hAnsi="Palatino Linotype" w:cs="Arial"/>
          <w:sz w:val="24"/>
          <w:szCs w:val="24"/>
        </w:rPr>
      </w:pPr>
      <w:r w:rsidRPr="00A70E0A">
        <w:rPr>
          <w:rFonts w:ascii="Palatino Linotype" w:hAnsi="Palatino Linotype" w:cs="Arial"/>
          <w:sz w:val="24"/>
          <w:szCs w:val="24"/>
        </w:rPr>
        <w:t xml:space="preserve">Laboratory experiments are </w:t>
      </w:r>
      <w:r>
        <w:rPr>
          <w:rFonts w:ascii="Palatino Linotype" w:hAnsi="Palatino Linotype" w:cs="Arial"/>
          <w:sz w:val="24"/>
          <w:szCs w:val="24"/>
        </w:rPr>
        <w:t xml:space="preserve">often </w:t>
      </w:r>
      <w:r w:rsidRPr="00A70E0A">
        <w:rPr>
          <w:rFonts w:ascii="Palatino Linotype" w:hAnsi="Palatino Linotype" w:cs="Arial"/>
          <w:sz w:val="24"/>
          <w:szCs w:val="24"/>
        </w:rPr>
        <w:t xml:space="preserve">used </w:t>
      </w:r>
      <w:r>
        <w:rPr>
          <w:rFonts w:ascii="Palatino Linotype" w:hAnsi="Palatino Linotype" w:cs="Arial"/>
          <w:sz w:val="24"/>
          <w:szCs w:val="24"/>
        </w:rPr>
        <w:t xml:space="preserve">to investigate the reliability of </w:t>
      </w:r>
      <w:r w:rsidRPr="00A70E0A">
        <w:rPr>
          <w:rFonts w:ascii="Palatino Linotype" w:hAnsi="Palatino Linotype" w:cs="Arial"/>
          <w:sz w:val="24"/>
          <w:szCs w:val="24"/>
        </w:rPr>
        <w:t xml:space="preserve">cognitive </w:t>
      </w:r>
      <w:r>
        <w:rPr>
          <w:rFonts w:ascii="Palatino Linotype" w:hAnsi="Palatino Linotype" w:cs="Arial"/>
          <w:sz w:val="24"/>
          <w:szCs w:val="24"/>
        </w:rPr>
        <w:t>processes</w:t>
      </w:r>
      <w:r w:rsidRPr="00A70E0A">
        <w:rPr>
          <w:rFonts w:ascii="Palatino Linotype" w:hAnsi="Palatino Linotype" w:cs="Arial"/>
          <w:sz w:val="24"/>
          <w:szCs w:val="24"/>
        </w:rPr>
        <w:t xml:space="preserve"> as they are the only research method which enables the researcher to determine a cause and effect relationship</w:t>
      </w:r>
      <w:r>
        <w:rPr>
          <w:rFonts w:ascii="Palatino Linotype" w:hAnsi="Palatino Linotype" w:cs="Arial"/>
          <w:sz w:val="24"/>
          <w:szCs w:val="24"/>
        </w:rPr>
        <w:t>s</w:t>
      </w:r>
      <w:r w:rsidRPr="00A70E0A">
        <w:rPr>
          <w:rFonts w:ascii="Palatino Linotype" w:hAnsi="Palatino Linotype" w:cs="Arial"/>
          <w:sz w:val="24"/>
          <w:szCs w:val="24"/>
        </w:rPr>
        <w:t xml:space="preserve">. This is done by manipulating </w:t>
      </w:r>
      <w:r>
        <w:rPr>
          <w:rFonts w:ascii="Palatino Linotype" w:hAnsi="Palatino Linotype" w:cs="Arial"/>
          <w:sz w:val="24"/>
          <w:szCs w:val="24"/>
        </w:rPr>
        <w:t xml:space="preserve">a </w:t>
      </w:r>
      <w:r w:rsidRPr="00A70E0A">
        <w:rPr>
          <w:rFonts w:ascii="Palatino Linotype" w:hAnsi="Palatino Linotype" w:cs="Arial"/>
          <w:sz w:val="24"/>
          <w:szCs w:val="24"/>
        </w:rPr>
        <w:t xml:space="preserve">single independent variable and observing whether this has any consistent effect on </w:t>
      </w:r>
      <w:r>
        <w:rPr>
          <w:rFonts w:ascii="Palatino Linotype" w:hAnsi="Palatino Linotype" w:cs="Arial"/>
          <w:sz w:val="24"/>
          <w:szCs w:val="24"/>
        </w:rPr>
        <w:t xml:space="preserve">the measured or </w:t>
      </w:r>
      <w:r w:rsidRPr="00A70E0A">
        <w:rPr>
          <w:rFonts w:ascii="Palatino Linotype" w:hAnsi="Palatino Linotype" w:cs="Arial"/>
          <w:sz w:val="24"/>
          <w:szCs w:val="24"/>
        </w:rPr>
        <w:t xml:space="preserve">dependent variable. </w:t>
      </w:r>
      <w:r>
        <w:rPr>
          <w:rFonts w:ascii="Palatino Linotype" w:hAnsi="Palatino Linotype" w:cs="Arial"/>
          <w:sz w:val="24"/>
          <w:szCs w:val="24"/>
        </w:rPr>
        <w:t xml:space="preserve">This can be achieved by comparing </w:t>
      </w:r>
      <w:r w:rsidR="00836990">
        <w:rPr>
          <w:rFonts w:ascii="Palatino Linotype" w:hAnsi="Palatino Linotype" w:cs="Arial"/>
          <w:sz w:val="24"/>
          <w:szCs w:val="24"/>
        </w:rPr>
        <w:t xml:space="preserve">participants’ responses in </w:t>
      </w:r>
      <w:r>
        <w:rPr>
          <w:rFonts w:ascii="Palatino Linotype" w:hAnsi="Palatino Linotype" w:cs="Arial"/>
          <w:sz w:val="24"/>
          <w:szCs w:val="24"/>
        </w:rPr>
        <w:t>a control condition</w:t>
      </w:r>
      <w:r w:rsidR="00836990">
        <w:rPr>
          <w:rFonts w:ascii="Palatino Linotype" w:hAnsi="Palatino Linotype" w:cs="Arial"/>
          <w:sz w:val="24"/>
          <w:szCs w:val="24"/>
        </w:rPr>
        <w:t>/group</w:t>
      </w:r>
      <w:r>
        <w:rPr>
          <w:rFonts w:ascii="Palatino Linotype" w:hAnsi="Palatino Linotype" w:cs="Arial"/>
          <w:sz w:val="24"/>
          <w:szCs w:val="24"/>
        </w:rPr>
        <w:t xml:space="preserve"> </w:t>
      </w:r>
      <w:r w:rsidR="00836990">
        <w:rPr>
          <w:rFonts w:ascii="Palatino Linotype" w:hAnsi="Palatino Linotype" w:cs="Arial"/>
          <w:sz w:val="24"/>
          <w:szCs w:val="24"/>
        </w:rPr>
        <w:t>with their responses in an</w:t>
      </w:r>
      <w:r>
        <w:rPr>
          <w:rFonts w:ascii="Palatino Linotype" w:hAnsi="Palatino Linotype" w:cs="Arial"/>
          <w:sz w:val="24"/>
          <w:szCs w:val="24"/>
        </w:rPr>
        <w:t xml:space="preserve"> experimental condition</w:t>
      </w:r>
      <w:r w:rsidR="00836990">
        <w:rPr>
          <w:rFonts w:ascii="Palatino Linotype" w:hAnsi="Palatino Linotype" w:cs="Arial"/>
          <w:sz w:val="24"/>
          <w:szCs w:val="24"/>
        </w:rPr>
        <w:t>/group</w:t>
      </w:r>
      <w:r>
        <w:rPr>
          <w:rFonts w:ascii="Palatino Linotype" w:hAnsi="Palatino Linotype" w:cs="Arial"/>
          <w:sz w:val="24"/>
          <w:szCs w:val="24"/>
        </w:rPr>
        <w:t xml:space="preserve">. If all other variables </w:t>
      </w:r>
      <w:r w:rsidRPr="00A70E0A">
        <w:rPr>
          <w:rFonts w:ascii="Palatino Linotype" w:hAnsi="Palatino Linotype" w:cs="Arial"/>
          <w:sz w:val="24"/>
          <w:szCs w:val="24"/>
        </w:rPr>
        <w:t xml:space="preserve">are </w:t>
      </w:r>
      <w:r>
        <w:rPr>
          <w:rFonts w:ascii="Palatino Linotype" w:hAnsi="Palatino Linotype" w:cs="Arial"/>
          <w:sz w:val="24"/>
          <w:szCs w:val="24"/>
        </w:rPr>
        <w:t>controlled (kept the same for each group/condition)</w:t>
      </w:r>
      <w:r w:rsidRPr="00A70E0A">
        <w:rPr>
          <w:rFonts w:ascii="Palatino Linotype" w:hAnsi="Palatino Linotype" w:cs="Arial"/>
          <w:sz w:val="24"/>
          <w:szCs w:val="24"/>
        </w:rPr>
        <w:t xml:space="preserve"> then it is possible to state a ‘cause and effect’ relationship, whereby the IV has caused the changes in the DV. </w:t>
      </w:r>
    </w:p>
    <w:p w:rsidR="0007353E" w:rsidRDefault="007525D2" w:rsidP="005C766C">
      <w:pPr>
        <w:spacing w:line="240" w:lineRule="auto"/>
        <w:rPr>
          <w:rFonts w:ascii="Palatino Linotype" w:hAnsi="Palatino Linotype"/>
          <w:sz w:val="24"/>
          <w:szCs w:val="24"/>
        </w:rPr>
      </w:pPr>
      <w:r>
        <w:rPr>
          <w:rFonts w:ascii="Palatino Linotype" w:hAnsi="Palatino Linotype"/>
          <w:sz w:val="24"/>
          <w:szCs w:val="24"/>
        </w:rPr>
        <w:t>Kahneman et al.</w:t>
      </w:r>
      <w:r w:rsidR="005C766C">
        <w:rPr>
          <w:rFonts w:ascii="Palatino Linotype" w:hAnsi="Palatino Linotype"/>
          <w:sz w:val="24"/>
          <w:szCs w:val="24"/>
        </w:rPr>
        <w:t xml:space="preserve"> </w:t>
      </w:r>
      <w:r w:rsidR="005C766C" w:rsidRPr="00A70E0A">
        <w:rPr>
          <w:rFonts w:ascii="Palatino Linotype" w:hAnsi="Palatino Linotype"/>
          <w:sz w:val="24"/>
          <w:szCs w:val="24"/>
        </w:rPr>
        <w:t>(200</w:t>
      </w:r>
      <w:r>
        <w:rPr>
          <w:rFonts w:ascii="Palatino Linotype" w:hAnsi="Palatino Linotype"/>
          <w:sz w:val="24"/>
          <w:szCs w:val="24"/>
        </w:rPr>
        <w:t>3</w:t>
      </w:r>
      <w:r w:rsidR="005C766C" w:rsidRPr="00A70E0A">
        <w:rPr>
          <w:rFonts w:ascii="Palatino Linotype" w:hAnsi="Palatino Linotype"/>
          <w:sz w:val="24"/>
          <w:szCs w:val="24"/>
        </w:rPr>
        <w:t xml:space="preserve">) used a laboratory experiment to investigate </w:t>
      </w:r>
      <w:r w:rsidR="005C766C">
        <w:rPr>
          <w:rFonts w:ascii="Palatino Linotype" w:hAnsi="Palatino Linotype"/>
          <w:sz w:val="24"/>
          <w:szCs w:val="24"/>
        </w:rPr>
        <w:t xml:space="preserve">cognitive </w:t>
      </w:r>
      <w:r w:rsidR="00F138AC">
        <w:rPr>
          <w:rFonts w:ascii="Palatino Linotype" w:hAnsi="Palatino Linotype"/>
          <w:sz w:val="24"/>
          <w:szCs w:val="24"/>
        </w:rPr>
        <w:t>biases s</w:t>
      </w:r>
      <w:r w:rsidR="005C766C">
        <w:rPr>
          <w:rFonts w:ascii="Palatino Linotype" w:hAnsi="Palatino Linotype"/>
          <w:sz w:val="24"/>
          <w:szCs w:val="24"/>
        </w:rPr>
        <w:t xml:space="preserve">pecifically, </w:t>
      </w:r>
      <w:r w:rsidR="00F138AC">
        <w:rPr>
          <w:rFonts w:ascii="Palatino Linotype" w:hAnsi="Palatino Linotype"/>
          <w:sz w:val="24"/>
          <w:szCs w:val="24"/>
        </w:rPr>
        <w:t>the</w:t>
      </w:r>
      <w:r w:rsidR="005C766C">
        <w:rPr>
          <w:rFonts w:ascii="Palatino Linotype" w:hAnsi="Palatino Linotype"/>
          <w:sz w:val="24"/>
          <w:szCs w:val="24"/>
        </w:rPr>
        <w:t xml:space="preserve"> </w:t>
      </w:r>
      <w:r>
        <w:rPr>
          <w:rFonts w:ascii="Palatino Linotype" w:hAnsi="Palatino Linotype"/>
          <w:sz w:val="24"/>
          <w:szCs w:val="24"/>
        </w:rPr>
        <w:t xml:space="preserve">‘peak-end rule’, </w:t>
      </w:r>
      <w:r w:rsidR="00D53DC7">
        <w:rPr>
          <w:rFonts w:ascii="Palatino Linotype" w:hAnsi="Palatino Linotype"/>
          <w:sz w:val="24"/>
          <w:szCs w:val="24"/>
        </w:rPr>
        <w:t>a heuristic used for</w:t>
      </w:r>
      <w:r w:rsidR="000804D3">
        <w:rPr>
          <w:rFonts w:ascii="Palatino Linotype" w:hAnsi="Palatino Linotype"/>
          <w:sz w:val="24"/>
          <w:szCs w:val="24"/>
        </w:rPr>
        <w:t xml:space="preserve"> </w:t>
      </w:r>
      <w:r w:rsidR="00D53DC7">
        <w:rPr>
          <w:rFonts w:ascii="Palatino Linotype" w:hAnsi="Palatino Linotype"/>
          <w:sz w:val="24"/>
          <w:szCs w:val="24"/>
        </w:rPr>
        <w:t>evaluati</w:t>
      </w:r>
      <w:r w:rsidR="000804D3">
        <w:rPr>
          <w:rFonts w:ascii="Palatino Linotype" w:hAnsi="Palatino Linotype"/>
          <w:sz w:val="24"/>
          <w:szCs w:val="24"/>
        </w:rPr>
        <w:t>n</w:t>
      </w:r>
      <w:r w:rsidR="00D53DC7">
        <w:rPr>
          <w:rFonts w:ascii="Palatino Linotype" w:hAnsi="Palatino Linotype"/>
          <w:sz w:val="24"/>
          <w:szCs w:val="24"/>
        </w:rPr>
        <w:t>g</w:t>
      </w:r>
      <w:r w:rsidR="000804D3">
        <w:rPr>
          <w:rFonts w:ascii="Palatino Linotype" w:hAnsi="Palatino Linotype"/>
          <w:sz w:val="24"/>
          <w:szCs w:val="24"/>
        </w:rPr>
        <w:t xml:space="preserve"> aversive experiences</w:t>
      </w:r>
      <w:r w:rsidR="00D53DC7">
        <w:rPr>
          <w:rFonts w:ascii="Palatino Linotype" w:hAnsi="Palatino Linotype"/>
          <w:sz w:val="24"/>
          <w:szCs w:val="24"/>
        </w:rPr>
        <w:t xml:space="preserve">. </w:t>
      </w:r>
      <w:r w:rsidR="00836990">
        <w:rPr>
          <w:rFonts w:ascii="Palatino Linotype" w:hAnsi="Palatino Linotype"/>
          <w:sz w:val="24"/>
          <w:szCs w:val="24"/>
        </w:rPr>
        <w:t xml:space="preserve">The study involved </w:t>
      </w:r>
      <w:r w:rsidR="00D53DC7">
        <w:rPr>
          <w:rFonts w:ascii="Palatino Linotype" w:hAnsi="Palatino Linotype"/>
          <w:sz w:val="24"/>
          <w:szCs w:val="24"/>
        </w:rPr>
        <w:t>32 male participants</w:t>
      </w:r>
      <w:r w:rsidR="00F138AC">
        <w:rPr>
          <w:rFonts w:ascii="Palatino Linotype" w:hAnsi="Palatino Linotype"/>
          <w:sz w:val="24"/>
          <w:szCs w:val="24"/>
        </w:rPr>
        <w:t xml:space="preserve">, </w:t>
      </w:r>
      <w:r w:rsidR="00836990">
        <w:rPr>
          <w:rFonts w:ascii="Palatino Linotype" w:hAnsi="Palatino Linotype"/>
          <w:sz w:val="24"/>
          <w:szCs w:val="24"/>
        </w:rPr>
        <w:t xml:space="preserve">who </w:t>
      </w:r>
      <w:r w:rsidR="00D53DC7">
        <w:rPr>
          <w:rFonts w:ascii="Palatino Linotype" w:hAnsi="Palatino Linotype"/>
          <w:sz w:val="24"/>
          <w:szCs w:val="24"/>
        </w:rPr>
        <w:t>had to immerse their hand</w:t>
      </w:r>
      <w:r w:rsidR="00836990">
        <w:rPr>
          <w:rFonts w:ascii="Palatino Linotype" w:hAnsi="Palatino Linotype"/>
          <w:sz w:val="24"/>
          <w:szCs w:val="24"/>
        </w:rPr>
        <w:t>s</w:t>
      </w:r>
      <w:r w:rsidR="00D53DC7">
        <w:rPr>
          <w:rFonts w:ascii="Palatino Linotype" w:hAnsi="Palatino Linotype"/>
          <w:sz w:val="24"/>
          <w:szCs w:val="24"/>
        </w:rPr>
        <w:t xml:space="preserve"> in a plastic tub containing 7 litres of painfully cold water</w:t>
      </w:r>
      <w:r w:rsidR="00D53DC7" w:rsidRPr="000804D3">
        <w:rPr>
          <w:rFonts w:ascii="Palatino Linotype" w:hAnsi="Palatino Linotype"/>
          <w:sz w:val="24"/>
          <w:szCs w:val="24"/>
        </w:rPr>
        <w:t xml:space="preserve">. </w:t>
      </w:r>
      <w:r w:rsidR="004A064D">
        <w:rPr>
          <w:rFonts w:ascii="Palatino Linotype" w:hAnsi="Palatino Linotype"/>
          <w:sz w:val="24"/>
          <w:szCs w:val="24"/>
        </w:rPr>
        <w:t xml:space="preserve">They were told </w:t>
      </w:r>
      <w:r w:rsidR="00F138AC">
        <w:rPr>
          <w:rFonts w:ascii="Palatino Linotype" w:hAnsi="Palatino Linotype"/>
          <w:sz w:val="24"/>
          <w:szCs w:val="24"/>
        </w:rPr>
        <w:t xml:space="preserve">that </w:t>
      </w:r>
      <w:r w:rsidR="004A064D">
        <w:rPr>
          <w:rFonts w:ascii="Palatino Linotype" w:hAnsi="Palatino Linotype"/>
          <w:sz w:val="24"/>
          <w:szCs w:val="24"/>
        </w:rPr>
        <w:t>there would be three trials in total.</w:t>
      </w:r>
      <w:r w:rsidR="00D53DC7">
        <w:rPr>
          <w:rFonts w:ascii="Palatino Linotype" w:hAnsi="Palatino Linotype"/>
          <w:sz w:val="24"/>
          <w:szCs w:val="24"/>
        </w:rPr>
        <w:t xml:space="preserve"> </w:t>
      </w:r>
    </w:p>
    <w:p w:rsidR="0007353E" w:rsidRDefault="00D53DC7" w:rsidP="005C766C">
      <w:pPr>
        <w:spacing w:line="240" w:lineRule="auto"/>
        <w:rPr>
          <w:rFonts w:ascii="Palatino Linotype" w:hAnsi="Palatino Linotype"/>
          <w:sz w:val="24"/>
          <w:szCs w:val="24"/>
        </w:rPr>
      </w:pPr>
      <w:r>
        <w:rPr>
          <w:rFonts w:ascii="Palatino Linotype" w:hAnsi="Palatino Linotype"/>
          <w:sz w:val="24"/>
          <w:szCs w:val="24"/>
        </w:rPr>
        <w:t xml:space="preserve">The </w:t>
      </w:r>
      <w:r w:rsidR="00B85179">
        <w:rPr>
          <w:rFonts w:ascii="Palatino Linotype" w:hAnsi="Palatino Linotype"/>
          <w:sz w:val="24"/>
          <w:szCs w:val="24"/>
        </w:rPr>
        <w:t>IV</w:t>
      </w:r>
      <w:r>
        <w:rPr>
          <w:rFonts w:ascii="Palatino Linotype" w:hAnsi="Palatino Linotype"/>
          <w:sz w:val="24"/>
          <w:szCs w:val="24"/>
        </w:rPr>
        <w:t xml:space="preserve"> was the </w:t>
      </w:r>
      <w:r w:rsidR="00F138AC">
        <w:rPr>
          <w:rFonts w:ascii="Palatino Linotype" w:hAnsi="Palatino Linotype"/>
          <w:sz w:val="24"/>
          <w:szCs w:val="24"/>
        </w:rPr>
        <w:t>overall amount of pain caused by the trial. The shorter trial, which should cause less pain, lasted</w:t>
      </w:r>
      <w:r w:rsidR="0007353E">
        <w:rPr>
          <w:rFonts w:ascii="Palatino Linotype" w:hAnsi="Palatino Linotype"/>
          <w:sz w:val="24"/>
          <w:szCs w:val="24"/>
        </w:rPr>
        <w:t xml:space="preserve"> </w:t>
      </w:r>
      <w:r>
        <w:rPr>
          <w:rFonts w:ascii="Palatino Linotype" w:hAnsi="Palatino Linotype"/>
          <w:sz w:val="24"/>
          <w:szCs w:val="24"/>
        </w:rPr>
        <w:t xml:space="preserve">60 seconds </w:t>
      </w:r>
      <w:r w:rsidR="00F138AC">
        <w:rPr>
          <w:rFonts w:ascii="Palatino Linotype" w:hAnsi="Palatino Linotype"/>
          <w:sz w:val="24"/>
          <w:szCs w:val="24"/>
        </w:rPr>
        <w:t>and the water was</w:t>
      </w:r>
      <w:r w:rsidR="0007353E">
        <w:rPr>
          <w:rFonts w:ascii="Palatino Linotype" w:hAnsi="Palatino Linotype"/>
          <w:sz w:val="24"/>
          <w:szCs w:val="24"/>
        </w:rPr>
        <w:t xml:space="preserve"> 14 degrees </w:t>
      </w:r>
      <w:r w:rsidR="00F138AC">
        <w:rPr>
          <w:rFonts w:ascii="Palatino Linotype" w:hAnsi="Palatino Linotype"/>
          <w:sz w:val="24"/>
          <w:szCs w:val="24"/>
        </w:rPr>
        <w:t xml:space="preserve">while the longer trial, which should cause more overall pain, was </w:t>
      </w:r>
      <w:r w:rsidR="0007353E">
        <w:rPr>
          <w:rFonts w:ascii="Palatino Linotype" w:hAnsi="Palatino Linotype"/>
          <w:sz w:val="24"/>
          <w:szCs w:val="24"/>
        </w:rPr>
        <w:t xml:space="preserve">90 seconds, </w:t>
      </w:r>
      <w:r w:rsidR="004A064D">
        <w:rPr>
          <w:rFonts w:ascii="Palatino Linotype" w:hAnsi="Palatino Linotype"/>
          <w:sz w:val="24"/>
          <w:szCs w:val="24"/>
        </w:rPr>
        <w:t>with an</w:t>
      </w:r>
      <w:r w:rsidR="0007353E">
        <w:rPr>
          <w:rFonts w:ascii="Palatino Linotype" w:hAnsi="Palatino Linotype"/>
          <w:sz w:val="24"/>
          <w:szCs w:val="24"/>
        </w:rPr>
        <w:t xml:space="preserve"> </w:t>
      </w:r>
      <w:r w:rsidR="004A064D">
        <w:rPr>
          <w:rFonts w:ascii="Palatino Linotype" w:hAnsi="Palatino Linotype"/>
          <w:sz w:val="24"/>
          <w:szCs w:val="24"/>
        </w:rPr>
        <w:t xml:space="preserve">increase of 1 degree for the </w:t>
      </w:r>
      <w:r w:rsidR="0007353E">
        <w:rPr>
          <w:rFonts w:ascii="Palatino Linotype" w:hAnsi="Palatino Linotype"/>
          <w:sz w:val="24"/>
          <w:szCs w:val="24"/>
        </w:rPr>
        <w:t>final 30 seconds. T</w:t>
      </w:r>
      <w:r w:rsidR="004A064D">
        <w:rPr>
          <w:rFonts w:ascii="Palatino Linotype" w:hAnsi="Palatino Linotype"/>
          <w:sz w:val="24"/>
          <w:szCs w:val="24"/>
        </w:rPr>
        <w:t>emperature</w:t>
      </w:r>
      <w:r w:rsidR="0007353E">
        <w:rPr>
          <w:rFonts w:ascii="Palatino Linotype" w:hAnsi="Palatino Linotype"/>
          <w:sz w:val="24"/>
          <w:szCs w:val="24"/>
        </w:rPr>
        <w:t xml:space="preserve"> was manipulated by the experimenter without the participants’ knowledge using an external pump, which allowed room temperature water into the tub.</w:t>
      </w:r>
    </w:p>
    <w:p w:rsidR="00B85179" w:rsidRDefault="0007353E" w:rsidP="00B85179">
      <w:pPr>
        <w:spacing w:line="240" w:lineRule="auto"/>
        <w:rPr>
          <w:rFonts w:ascii="Palatino Linotype" w:hAnsi="Palatino Linotype"/>
          <w:sz w:val="24"/>
          <w:szCs w:val="24"/>
        </w:rPr>
      </w:pPr>
      <w:r>
        <w:rPr>
          <w:rFonts w:ascii="Palatino Linotype" w:hAnsi="Palatino Linotype"/>
          <w:sz w:val="24"/>
          <w:szCs w:val="24"/>
        </w:rPr>
        <w:t xml:space="preserve">There were several dependent variables. Firstly, the participants </w:t>
      </w:r>
      <w:r w:rsidR="00F138AC">
        <w:rPr>
          <w:rFonts w:ascii="Palatino Linotype" w:hAnsi="Palatino Linotype"/>
          <w:sz w:val="24"/>
          <w:szCs w:val="24"/>
        </w:rPr>
        <w:t>had to</w:t>
      </w:r>
      <w:r>
        <w:rPr>
          <w:rFonts w:ascii="Palatino Linotype" w:hAnsi="Palatino Linotype"/>
          <w:sz w:val="24"/>
          <w:szCs w:val="24"/>
        </w:rPr>
        <w:t xml:space="preserve"> rate their discomfort </w:t>
      </w:r>
      <w:r w:rsidR="00B85179">
        <w:rPr>
          <w:rFonts w:ascii="Palatino Linotype" w:hAnsi="Palatino Linotype"/>
          <w:sz w:val="24"/>
          <w:szCs w:val="24"/>
        </w:rPr>
        <w:t xml:space="preserve">using </w:t>
      </w:r>
      <w:r w:rsidR="000804D3" w:rsidRPr="000804D3">
        <w:rPr>
          <w:rFonts w:ascii="Palatino Linotype" w:hAnsi="Palatino Linotype"/>
          <w:sz w:val="24"/>
          <w:szCs w:val="24"/>
        </w:rPr>
        <w:t xml:space="preserve">15 </w:t>
      </w:r>
      <w:r w:rsidR="00B85179">
        <w:rPr>
          <w:rFonts w:ascii="Palatino Linotype" w:hAnsi="Palatino Linotype"/>
          <w:sz w:val="24"/>
          <w:szCs w:val="24"/>
        </w:rPr>
        <w:t xml:space="preserve">LED </w:t>
      </w:r>
      <w:r w:rsidR="000B08D8">
        <w:rPr>
          <w:rFonts w:ascii="Palatino Linotype" w:hAnsi="Palatino Linotype"/>
          <w:sz w:val="24"/>
          <w:szCs w:val="24"/>
        </w:rPr>
        <w:t>lights</w:t>
      </w:r>
      <w:r w:rsidR="00F138AC">
        <w:rPr>
          <w:rFonts w:ascii="Palatino Linotype" w:hAnsi="Palatino Linotype"/>
          <w:sz w:val="24"/>
          <w:szCs w:val="24"/>
        </w:rPr>
        <w:t>; p</w:t>
      </w:r>
      <w:r w:rsidR="000B08D8">
        <w:rPr>
          <w:rFonts w:ascii="Palatino Linotype" w:hAnsi="Palatino Linotype"/>
          <w:sz w:val="24"/>
          <w:szCs w:val="24"/>
        </w:rPr>
        <w:t>articipant</w:t>
      </w:r>
      <w:r w:rsidR="00B85179">
        <w:rPr>
          <w:rFonts w:ascii="Palatino Linotype" w:hAnsi="Palatino Linotype"/>
          <w:sz w:val="24"/>
          <w:szCs w:val="24"/>
        </w:rPr>
        <w:t>s</w:t>
      </w:r>
      <w:r w:rsidR="000B08D8">
        <w:rPr>
          <w:rFonts w:ascii="Palatino Linotype" w:hAnsi="Palatino Linotype"/>
          <w:sz w:val="24"/>
          <w:szCs w:val="24"/>
        </w:rPr>
        <w:t xml:space="preserve"> control</w:t>
      </w:r>
      <w:r w:rsidR="00F138AC">
        <w:rPr>
          <w:rFonts w:ascii="Palatino Linotype" w:hAnsi="Palatino Linotype"/>
          <w:sz w:val="24"/>
          <w:szCs w:val="24"/>
        </w:rPr>
        <w:t>led</w:t>
      </w:r>
      <w:r w:rsidR="000B08D8">
        <w:rPr>
          <w:rFonts w:ascii="Palatino Linotype" w:hAnsi="Palatino Linotype"/>
          <w:sz w:val="24"/>
          <w:szCs w:val="24"/>
        </w:rPr>
        <w:t xml:space="preserve"> how many lights were lit at any one time to show their </w:t>
      </w:r>
      <w:r w:rsidR="000804D3" w:rsidRPr="000804D3">
        <w:rPr>
          <w:rFonts w:ascii="Palatino Linotype" w:hAnsi="Palatino Linotype"/>
          <w:sz w:val="24"/>
          <w:szCs w:val="24"/>
        </w:rPr>
        <w:t>discomfort</w:t>
      </w:r>
      <w:r w:rsidR="00F138AC">
        <w:rPr>
          <w:rFonts w:ascii="Palatino Linotype" w:hAnsi="Palatino Linotype"/>
          <w:sz w:val="24"/>
          <w:szCs w:val="24"/>
        </w:rPr>
        <w:t xml:space="preserve">, on a scale of </w:t>
      </w:r>
      <w:r w:rsidR="000B08D8">
        <w:rPr>
          <w:rFonts w:ascii="Palatino Linotype" w:hAnsi="Palatino Linotype"/>
          <w:sz w:val="24"/>
          <w:szCs w:val="24"/>
        </w:rPr>
        <w:t xml:space="preserve">0 </w:t>
      </w:r>
      <w:r w:rsidR="000804D3" w:rsidRPr="000804D3">
        <w:rPr>
          <w:rFonts w:ascii="Palatino Linotype" w:hAnsi="Palatino Linotype"/>
          <w:sz w:val="24"/>
          <w:szCs w:val="24"/>
        </w:rPr>
        <w:t xml:space="preserve">and 14. </w:t>
      </w:r>
      <w:r w:rsidR="00B85179">
        <w:rPr>
          <w:rFonts w:ascii="Palatino Linotype" w:hAnsi="Palatino Linotype"/>
          <w:sz w:val="24"/>
          <w:szCs w:val="24"/>
        </w:rPr>
        <w:t>The</w:t>
      </w:r>
      <w:r w:rsidR="00F138AC">
        <w:rPr>
          <w:rFonts w:ascii="Palatino Linotype" w:hAnsi="Palatino Linotype"/>
          <w:sz w:val="24"/>
          <w:szCs w:val="24"/>
        </w:rPr>
        <w:t>y</w:t>
      </w:r>
      <w:r w:rsidR="004A064D">
        <w:rPr>
          <w:rFonts w:ascii="Palatino Linotype" w:hAnsi="Palatino Linotype"/>
          <w:sz w:val="24"/>
          <w:szCs w:val="24"/>
        </w:rPr>
        <w:t xml:space="preserve"> </w:t>
      </w:r>
      <w:r w:rsidR="00F138AC">
        <w:rPr>
          <w:rFonts w:ascii="Palatino Linotype" w:hAnsi="Palatino Linotype"/>
          <w:sz w:val="24"/>
          <w:szCs w:val="24"/>
        </w:rPr>
        <w:t>also</w:t>
      </w:r>
      <w:r w:rsidR="00B85179">
        <w:rPr>
          <w:rFonts w:ascii="Palatino Linotype" w:hAnsi="Palatino Linotype"/>
          <w:sz w:val="24"/>
          <w:szCs w:val="24"/>
        </w:rPr>
        <w:t xml:space="preserve"> </w:t>
      </w:r>
      <w:r w:rsidR="00F138AC">
        <w:rPr>
          <w:rFonts w:ascii="Palatino Linotype" w:hAnsi="Palatino Linotype"/>
          <w:sz w:val="24"/>
          <w:szCs w:val="24"/>
        </w:rPr>
        <w:t>had</w:t>
      </w:r>
      <w:r w:rsidR="00B85179">
        <w:rPr>
          <w:rFonts w:ascii="Palatino Linotype" w:hAnsi="Palatino Linotype"/>
          <w:sz w:val="24"/>
          <w:szCs w:val="24"/>
        </w:rPr>
        <w:t xml:space="preserve"> to rate their impression of the two cold water trials using Likert scales (ranging -5 to +5), e.g. </w:t>
      </w:r>
      <w:r w:rsidR="00B85179" w:rsidRPr="000804D3">
        <w:rPr>
          <w:rFonts w:ascii="Palatino Linotype" w:hAnsi="Palatino Linotype"/>
          <w:sz w:val="24"/>
          <w:szCs w:val="24"/>
        </w:rPr>
        <w:t>ov</w:t>
      </w:r>
      <w:r w:rsidR="00B85179">
        <w:rPr>
          <w:rFonts w:ascii="Palatino Linotype" w:hAnsi="Palatino Linotype"/>
          <w:sz w:val="24"/>
          <w:szCs w:val="24"/>
        </w:rPr>
        <w:t xml:space="preserve">erall discomfort, </w:t>
      </w:r>
      <w:r w:rsidR="00B85179">
        <w:rPr>
          <w:rFonts w:ascii="Palatino Linotype" w:hAnsi="Palatino Linotype"/>
          <w:sz w:val="24"/>
          <w:szCs w:val="24"/>
        </w:rPr>
        <w:t>which trial lasted longer</w:t>
      </w:r>
      <w:r w:rsidR="00B85179">
        <w:rPr>
          <w:rFonts w:ascii="Palatino Linotype" w:hAnsi="Palatino Linotype"/>
          <w:sz w:val="24"/>
          <w:szCs w:val="24"/>
        </w:rPr>
        <w:t xml:space="preserve">, </w:t>
      </w:r>
      <w:r w:rsidR="00B85179" w:rsidRPr="000804D3">
        <w:rPr>
          <w:rFonts w:ascii="Palatino Linotype" w:hAnsi="Palatino Linotype"/>
          <w:sz w:val="24"/>
          <w:szCs w:val="24"/>
        </w:rPr>
        <w:t>which trial was colder</w:t>
      </w:r>
      <w:r w:rsidR="00B85179">
        <w:rPr>
          <w:rFonts w:ascii="Palatino Linotype" w:hAnsi="Palatino Linotype"/>
          <w:sz w:val="24"/>
          <w:szCs w:val="24"/>
        </w:rPr>
        <w:t xml:space="preserve"> at the most extreme point and which</w:t>
      </w:r>
      <w:r w:rsidR="00B85179" w:rsidRPr="000804D3">
        <w:rPr>
          <w:rFonts w:ascii="Palatino Linotype" w:hAnsi="Palatino Linotype"/>
          <w:sz w:val="24"/>
          <w:szCs w:val="24"/>
        </w:rPr>
        <w:t xml:space="preserve"> trial was tougher </w:t>
      </w:r>
      <w:r w:rsidR="00B85179">
        <w:rPr>
          <w:rFonts w:ascii="Palatino Linotype" w:hAnsi="Palatino Linotype"/>
          <w:sz w:val="24"/>
          <w:szCs w:val="24"/>
        </w:rPr>
        <w:t>to cope with.</w:t>
      </w:r>
      <w:r w:rsidR="00B85179" w:rsidRPr="000804D3">
        <w:rPr>
          <w:rFonts w:ascii="Palatino Linotype" w:hAnsi="Palatino Linotype"/>
          <w:sz w:val="24"/>
          <w:szCs w:val="24"/>
        </w:rPr>
        <w:t xml:space="preserve"> </w:t>
      </w:r>
      <w:r w:rsidR="00B01F53">
        <w:rPr>
          <w:rFonts w:ascii="Palatino Linotype" w:hAnsi="Palatino Linotype"/>
          <w:sz w:val="24"/>
          <w:szCs w:val="24"/>
        </w:rPr>
        <w:t xml:space="preserve">Finally, they </w:t>
      </w:r>
      <w:r w:rsidR="00F138AC">
        <w:rPr>
          <w:rFonts w:ascii="Palatino Linotype" w:hAnsi="Palatino Linotype"/>
          <w:sz w:val="24"/>
          <w:szCs w:val="24"/>
        </w:rPr>
        <w:t xml:space="preserve">had to say </w:t>
      </w:r>
      <w:r w:rsidR="00B85179">
        <w:rPr>
          <w:rFonts w:ascii="Palatino Linotype" w:hAnsi="Palatino Linotype"/>
          <w:sz w:val="24"/>
          <w:szCs w:val="24"/>
        </w:rPr>
        <w:t>which trial they would rather repeat for their final trial and if they were to return the next day which trial they would rather redo.</w:t>
      </w:r>
      <w:r w:rsidR="00B863EB">
        <w:rPr>
          <w:rFonts w:ascii="Palatino Linotype" w:hAnsi="Palatino Linotype"/>
          <w:sz w:val="24"/>
          <w:szCs w:val="24"/>
        </w:rPr>
        <w:t xml:space="preserve"> This allowed the researchers to </w:t>
      </w:r>
      <w:r w:rsidR="00B01F53">
        <w:rPr>
          <w:rFonts w:ascii="Palatino Linotype" w:hAnsi="Palatino Linotype"/>
          <w:sz w:val="24"/>
          <w:szCs w:val="24"/>
        </w:rPr>
        <w:t xml:space="preserve">test their hypothesis that people would </w:t>
      </w:r>
      <w:r w:rsidR="00B863EB">
        <w:rPr>
          <w:rFonts w:ascii="Palatino Linotype" w:hAnsi="Palatino Linotype"/>
          <w:sz w:val="24"/>
          <w:szCs w:val="24"/>
        </w:rPr>
        <w:t>evaluate</w:t>
      </w:r>
      <w:r w:rsidR="00B01F53">
        <w:rPr>
          <w:rFonts w:ascii="Palatino Linotype" w:hAnsi="Palatino Linotype"/>
          <w:sz w:val="24"/>
          <w:szCs w:val="24"/>
        </w:rPr>
        <w:t xml:space="preserve"> the longer trial</w:t>
      </w:r>
      <w:r w:rsidR="00B863EB">
        <w:rPr>
          <w:rFonts w:ascii="Palatino Linotype" w:hAnsi="Palatino Linotype"/>
          <w:sz w:val="24"/>
          <w:szCs w:val="24"/>
        </w:rPr>
        <w:t xml:space="preserve"> more fa</w:t>
      </w:r>
      <w:r w:rsidR="00B01F53">
        <w:rPr>
          <w:rFonts w:ascii="Palatino Linotype" w:hAnsi="Palatino Linotype"/>
          <w:sz w:val="24"/>
          <w:szCs w:val="24"/>
        </w:rPr>
        <w:t xml:space="preserve">vourably than the shorter trial, despite the fact that overall it would cause more pain, </w:t>
      </w:r>
      <w:r w:rsidR="00B863EB">
        <w:rPr>
          <w:rFonts w:ascii="Palatino Linotype" w:hAnsi="Palatino Linotype"/>
          <w:sz w:val="24"/>
          <w:szCs w:val="24"/>
        </w:rPr>
        <w:t>due to the use of the peak-end heuristic.</w:t>
      </w:r>
    </w:p>
    <w:p w:rsidR="005C766C" w:rsidRPr="00B863EB" w:rsidRDefault="005C766C" w:rsidP="00B863EB">
      <w:pPr>
        <w:spacing w:line="240" w:lineRule="auto"/>
        <w:rPr>
          <w:rFonts w:ascii="Palatino Linotype" w:hAnsi="Palatino Linotype" w:cs="Arial"/>
          <w:sz w:val="24"/>
          <w:szCs w:val="24"/>
        </w:rPr>
      </w:pPr>
      <w:r w:rsidRPr="00B863EB">
        <w:rPr>
          <w:rFonts w:ascii="Palatino Linotype" w:hAnsi="Palatino Linotype" w:cs="Arial"/>
          <w:sz w:val="24"/>
          <w:szCs w:val="24"/>
        </w:rPr>
        <w:t xml:space="preserve">Laboratory experiments </w:t>
      </w:r>
      <w:r w:rsidR="00B01F53">
        <w:rPr>
          <w:rFonts w:ascii="Palatino Linotype" w:hAnsi="Palatino Linotype" w:cs="Arial"/>
          <w:sz w:val="24"/>
          <w:szCs w:val="24"/>
        </w:rPr>
        <w:t xml:space="preserve">can </w:t>
      </w:r>
      <w:r w:rsidR="00F138AC">
        <w:rPr>
          <w:rFonts w:ascii="Palatino Linotype" w:hAnsi="Palatino Linotype" w:cs="Arial"/>
          <w:sz w:val="24"/>
          <w:szCs w:val="24"/>
        </w:rPr>
        <w:t>use an</w:t>
      </w:r>
      <w:r w:rsidRPr="00B863EB">
        <w:rPr>
          <w:rFonts w:ascii="Palatino Linotype" w:hAnsi="Palatino Linotype" w:cs="Arial"/>
          <w:sz w:val="24"/>
          <w:szCs w:val="24"/>
        </w:rPr>
        <w:t xml:space="preserve"> independent or repeated measures design. Independent measures uses different participants in the experimental and control groups and participants are often randomly allocated to minimise participant </w:t>
      </w:r>
      <w:r w:rsidRPr="00B863EB">
        <w:rPr>
          <w:rFonts w:ascii="Palatino Linotype" w:hAnsi="Palatino Linotype" w:cs="Arial"/>
          <w:sz w:val="24"/>
          <w:szCs w:val="24"/>
        </w:rPr>
        <w:lastRenderedPageBreak/>
        <w:t xml:space="preserve">variables. In a repeated measures design participants take part in both the experimental and control conditions and counterbalancing or randomisation is used to control order effects. </w:t>
      </w:r>
      <w:r w:rsidR="00B863EB">
        <w:rPr>
          <w:rFonts w:ascii="Palatino Linotype" w:hAnsi="Palatino Linotype" w:cs="Arial"/>
          <w:sz w:val="24"/>
          <w:szCs w:val="24"/>
        </w:rPr>
        <w:t xml:space="preserve">Kahneman’s study </w:t>
      </w:r>
      <w:r w:rsidR="00B01F53">
        <w:rPr>
          <w:rFonts w:ascii="Palatino Linotype" w:hAnsi="Palatino Linotype" w:cs="Arial"/>
          <w:sz w:val="24"/>
          <w:szCs w:val="24"/>
        </w:rPr>
        <w:t>used</w:t>
      </w:r>
      <w:r w:rsidR="00B863EB">
        <w:rPr>
          <w:rFonts w:ascii="Palatino Linotype" w:hAnsi="Palatino Linotype" w:cs="Arial"/>
          <w:sz w:val="24"/>
          <w:szCs w:val="24"/>
        </w:rPr>
        <w:t xml:space="preserve"> repeated measures </w:t>
      </w:r>
      <w:r w:rsidR="00B01F53">
        <w:rPr>
          <w:rFonts w:ascii="Palatino Linotype" w:hAnsi="Palatino Linotype" w:cs="Arial"/>
          <w:sz w:val="24"/>
          <w:szCs w:val="24"/>
        </w:rPr>
        <w:t>with counterbalancing, as</w:t>
      </w:r>
      <w:r w:rsidR="00B863EB">
        <w:rPr>
          <w:rFonts w:ascii="Palatino Linotype" w:hAnsi="Palatino Linotype" w:cs="Arial"/>
          <w:sz w:val="24"/>
          <w:szCs w:val="24"/>
        </w:rPr>
        <w:t xml:space="preserve"> all participants completed both the short and long trials, but half the participants did the short trial followed by the long trial and the other half did the long trial first </w:t>
      </w:r>
      <w:r w:rsidR="00B01F53">
        <w:rPr>
          <w:rFonts w:ascii="Palatino Linotype" w:hAnsi="Palatino Linotype" w:cs="Arial"/>
          <w:sz w:val="24"/>
          <w:szCs w:val="24"/>
        </w:rPr>
        <w:t xml:space="preserve">followed by </w:t>
      </w:r>
      <w:r w:rsidR="00B863EB">
        <w:rPr>
          <w:rFonts w:ascii="Palatino Linotype" w:hAnsi="Palatino Linotype" w:cs="Arial"/>
          <w:sz w:val="24"/>
          <w:szCs w:val="24"/>
        </w:rPr>
        <w:t>the short trial to control for order effects, thus preserving internal validity.</w:t>
      </w:r>
    </w:p>
    <w:p w:rsidR="004A064D" w:rsidRPr="00A70E0A" w:rsidRDefault="005C766C" w:rsidP="005C766C">
      <w:pPr>
        <w:pStyle w:val="NormalWeb"/>
        <w:spacing w:before="0" w:beforeAutospacing="0" w:after="150" w:afterAutospacing="0"/>
        <w:rPr>
          <w:rFonts w:ascii="Palatino Linotype" w:hAnsi="Palatino Linotype"/>
        </w:rPr>
      </w:pPr>
      <w:r w:rsidRPr="00B863EB">
        <w:rPr>
          <w:rFonts w:ascii="Palatino Linotype" w:hAnsi="Palatino Linotype" w:cs="Arial"/>
        </w:rPr>
        <w:t xml:space="preserve">Laboratory experiments use a standardised procedure making them replicable, which is important </w:t>
      </w:r>
      <w:r w:rsidR="00B01F53">
        <w:rPr>
          <w:rFonts w:ascii="Palatino Linotype" w:hAnsi="Palatino Linotype" w:cs="Arial"/>
        </w:rPr>
        <w:t xml:space="preserve">as it allows </w:t>
      </w:r>
      <w:r w:rsidRPr="00B863EB">
        <w:rPr>
          <w:rFonts w:ascii="Palatino Linotype" w:hAnsi="Palatino Linotype" w:cs="Arial"/>
        </w:rPr>
        <w:t xml:space="preserve">other researchers to check </w:t>
      </w:r>
      <w:r w:rsidR="00B01F53">
        <w:rPr>
          <w:rFonts w:ascii="Palatino Linotype" w:hAnsi="Palatino Linotype" w:cs="Arial"/>
        </w:rPr>
        <w:t>for</w:t>
      </w:r>
      <w:r w:rsidRPr="00B863EB">
        <w:rPr>
          <w:rFonts w:ascii="Palatino Linotype" w:hAnsi="Palatino Linotype" w:cs="Arial"/>
        </w:rPr>
        <w:t xml:space="preserve"> reliability. In </w:t>
      </w:r>
      <w:proofErr w:type="spellStart"/>
      <w:r w:rsidR="00B863EB">
        <w:rPr>
          <w:rFonts w:ascii="Palatino Linotype" w:hAnsi="Palatino Linotype"/>
        </w:rPr>
        <w:t>Kahneman’s</w:t>
      </w:r>
      <w:proofErr w:type="spellEnd"/>
      <w:r w:rsidRPr="00B863EB">
        <w:rPr>
          <w:rFonts w:ascii="Palatino Linotype" w:hAnsi="Palatino Linotype"/>
        </w:rPr>
        <w:t>’ study (200</w:t>
      </w:r>
      <w:r w:rsidR="00B863EB">
        <w:rPr>
          <w:rFonts w:ascii="Palatino Linotype" w:hAnsi="Palatino Linotype"/>
        </w:rPr>
        <w:t>3</w:t>
      </w:r>
      <w:r w:rsidRPr="00B863EB">
        <w:rPr>
          <w:rFonts w:ascii="Palatino Linotype" w:hAnsi="Palatino Linotype"/>
        </w:rPr>
        <w:t>)</w:t>
      </w:r>
      <w:r w:rsidRPr="00B863EB">
        <w:rPr>
          <w:rFonts w:ascii="Palatino Linotype" w:hAnsi="Palatino Linotype" w:cs="Arial"/>
        </w:rPr>
        <w:t xml:space="preserve"> </w:t>
      </w:r>
      <w:r w:rsidRPr="00B863EB">
        <w:rPr>
          <w:rFonts w:ascii="Palatino Linotype" w:hAnsi="Palatino Linotype"/>
        </w:rPr>
        <w:t xml:space="preserve">all participants </w:t>
      </w:r>
      <w:r w:rsidR="0043536E">
        <w:rPr>
          <w:rFonts w:ascii="Palatino Linotype" w:hAnsi="Palatino Linotype"/>
        </w:rPr>
        <w:t>were tested by a female experimenter</w:t>
      </w:r>
      <w:r w:rsidR="0043536E">
        <w:rPr>
          <w:rFonts w:ascii="Palatino Linotype" w:hAnsi="Palatino Linotype"/>
        </w:rPr>
        <w:t xml:space="preserve"> and were asked to immerse</w:t>
      </w:r>
      <w:r w:rsidR="004A064D" w:rsidRPr="000804D3">
        <w:rPr>
          <w:rFonts w:ascii="Palatino Linotype" w:hAnsi="Palatino Linotype"/>
        </w:rPr>
        <w:t xml:space="preserve"> both hands in room temperature</w:t>
      </w:r>
      <w:r w:rsidR="00B863EB">
        <w:rPr>
          <w:rFonts w:ascii="Palatino Linotype" w:hAnsi="Palatino Linotype"/>
        </w:rPr>
        <w:t xml:space="preserve"> water for 2 </w:t>
      </w:r>
      <w:r w:rsidR="004A064D" w:rsidRPr="000804D3">
        <w:rPr>
          <w:rFonts w:ascii="Palatino Linotype" w:hAnsi="Palatino Linotype"/>
        </w:rPr>
        <w:t>min</w:t>
      </w:r>
      <w:r w:rsidR="00B863EB">
        <w:rPr>
          <w:rFonts w:ascii="Palatino Linotype" w:hAnsi="Palatino Linotype"/>
        </w:rPr>
        <w:t>utes before each trial to provide a</w:t>
      </w:r>
      <w:r w:rsidR="0043536E">
        <w:rPr>
          <w:rFonts w:ascii="Palatino Linotype" w:hAnsi="Palatino Linotype"/>
        </w:rPr>
        <w:t xml:space="preserve"> baseline and t</w:t>
      </w:r>
      <w:r w:rsidR="00B863EB">
        <w:rPr>
          <w:rFonts w:ascii="Palatino Linotype" w:hAnsi="Palatino Linotype"/>
        </w:rPr>
        <w:t xml:space="preserve">hey all spent </w:t>
      </w:r>
      <w:r w:rsidR="004A064D" w:rsidRPr="000804D3">
        <w:rPr>
          <w:rFonts w:ascii="Palatino Linotype" w:hAnsi="Palatino Linotype"/>
        </w:rPr>
        <w:t xml:space="preserve">7 min in a waiting area </w:t>
      </w:r>
      <w:r w:rsidR="00B863EB">
        <w:rPr>
          <w:rFonts w:ascii="Palatino Linotype" w:hAnsi="Palatino Linotype"/>
        </w:rPr>
        <w:t>aft</w:t>
      </w:r>
      <w:r w:rsidR="0043536E">
        <w:rPr>
          <w:rFonts w:ascii="Palatino Linotype" w:hAnsi="Palatino Linotype"/>
        </w:rPr>
        <w:t>er each trial.</w:t>
      </w:r>
      <w:r w:rsidR="00B01F53">
        <w:rPr>
          <w:rFonts w:ascii="Palatino Linotype" w:hAnsi="Palatino Linotype"/>
        </w:rPr>
        <w:t xml:space="preserve"> </w:t>
      </w:r>
    </w:p>
    <w:p w:rsidR="005C766C" w:rsidRDefault="0043536E" w:rsidP="0043536E">
      <w:pPr>
        <w:pStyle w:val="NormalWeb"/>
        <w:spacing w:before="0" w:beforeAutospacing="0" w:after="150" w:afterAutospacing="0"/>
        <w:rPr>
          <w:rFonts w:ascii="Palatino Linotype" w:hAnsi="Palatino Linotype"/>
        </w:rPr>
      </w:pPr>
      <w:r>
        <w:rPr>
          <w:rFonts w:ascii="Palatino Linotype" w:hAnsi="Palatino Linotype"/>
        </w:rPr>
        <w:t xml:space="preserve">In line with the hypotheses, 69% of participants said that they would rather redo the long trial than the short trial, i.e. expose them self to a longer duration of pain than a shorter one and Kahneman </w:t>
      </w:r>
      <w:r w:rsidRPr="00F138AC">
        <w:rPr>
          <w:rFonts w:ascii="Palatino Linotype" w:hAnsi="Palatino Linotype"/>
          <w:i/>
        </w:rPr>
        <w:t>et al</w:t>
      </w:r>
      <w:r w:rsidR="00F138AC" w:rsidRPr="00F138AC">
        <w:rPr>
          <w:rFonts w:ascii="Palatino Linotype" w:hAnsi="Palatino Linotype"/>
          <w:i/>
        </w:rPr>
        <w:t>.</w:t>
      </w:r>
      <w:r>
        <w:rPr>
          <w:rFonts w:ascii="Palatino Linotype" w:hAnsi="Palatino Linotype"/>
        </w:rPr>
        <w:t xml:space="preserve"> explain this in terms of the peak end rule which states that people evaluate aversive experiences in terms of the level of discomfort at the peak of the experience and at the end. As the temperature was one degree higher (e.g. less discomfort) for the final 30 seconds they evaluated the overall experience as being more favourable than the shorter trial where the water was the exact same temperature for 60 seconds and was rated as equally as uncomfortable as the first 60 seconds of the longer trial. Contrary to </w:t>
      </w:r>
      <w:r w:rsidR="00836990">
        <w:rPr>
          <w:rFonts w:ascii="Palatino Linotype" w:hAnsi="Palatino Linotype"/>
        </w:rPr>
        <w:t>the objective facts</w:t>
      </w:r>
      <w:r>
        <w:rPr>
          <w:rFonts w:ascii="Palatino Linotype" w:hAnsi="Palatino Linotype"/>
        </w:rPr>
        <w:t>, the longer trial was rated as less cold at the most extreme point, less tough to cope with and less uncomfortable.</w:t>
      </w:r>
    </w:p>
    <w:p w:rsidR="00836990" w:rsidRDefault="005C766C" w:rsidP="005C766C">
      <w:pPr>
        <w:pStyle w:val="NormalWeb"/>
        <w:spacing w:before="0" w:beforeAutospacing="0" w:after="150" w:afterAutospacing="0"/>
        <w:rPr>
          <w:rFonts w:ascii="Palatino Linotype" w:hAnsi="Palatino Linotype"/>
        </w:rPr>
      </w:pPr>
      <w:bookmarkStart w:id="0" w:name="_GoBack"/>
      <w:bookmarkEnd w:id="0"/>
      <w:r w:rsidRPr="009237C4">
        <w:rPr>
          <w:rFonts w:ascii="Palatino Linotype" w:hAnsi="Palatino Linotype"/>
        </w:rPr>
        <w:t>Th</w:t>
      </w:r>
      <w:r>
        <w:rPr>
          <w:rFonts w:ascii="Palatino Linotype" w:hAnsi="Palatino Linotype"/>
        </w:rPr>
        <w:t xml:space="preserve">is study is a good example of the use of a laboratory </w:t>
      </w:r>
      <w:r w:rsidRPr="009237C4">
        <w:rPr>
          <w:rFonts w:ascii="Palatino Linotype" w:hAnsi="Palatino Linotype"/>
        </w:rPr>
        <w:t xml:space="preserve">experiment as </w:t>
      </w:r>
      <w:r w:rsidR="00836990">
        <w:rPr>
          <w:rFonts w:ascii="Palatino Linotype" w:hAnsi="Palatino Linotype"/>
        </w:rPr>
        <w:t>Kahneman (2003</w:t>
      </w:r>
      <w:r w:rsidRPr="00A70E0A">
        <w:rPr>
          <w:rFonts w:ascii="Palatino Linotype" w:hAnsi="Palatino Linotype"/>
        </w:rPr>
        <w:t>)</w:t>
      </w:r>
      <w:r w:rsidRPr="00A70E0A">
        <w:rPr>
          <w:rFonts w:ascii="Palatino Linotype" w:hAnsi="Palatino Linotype" w:cs="Arial"/>
        </w:rPr>
        <w:t xml:space="preserve"> </w:t>
      </w:r>
      <w:r w:rsidRPr="009237C4">
        <w:rPr>
          <w:rFonts w:ascii="Palatino Linotype" w:hAnsi="Palatino Linotype"/>
        </w:rPr>
        <w:t>care</w:t>
      </w:r>
      <w:r w:rsidR="00836990">
        <w:rPr>
          <w:rFonts w:ascii="Palatino Linotype" w:hAnsi="Palatino Linotype"/>
        </w:rPr>
        <w:t xml:space="preserve">fully controlled the water temperature and ensured that the participants were completely unaware of the change in temperature. </w:t>
      </w:r>
    </w:p>
    <w:p w:rsidR="005C766C" w:rsidRDefault="005C766C" w:rsidP="00074C51"/>
    <w:p w:rsidR="00FA66DB" w:rsidRDefault="008D3034"/>
    <w:sectPr w:rsidR="00FA66DB" w:rsidSect="00B01F53">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3034" w:rsidRDefault="008D3034" w:rsidP="00B01F53">
      <w:pPr>
        <w:spacing w:after="0" w:line="240" w:lineRule="auto"/>
      </w:pPr>
      <w:r>
        <w:separator/>
      </w:r>
    </w:p>
  </w:endnote>
  <w:endnote w:type="continuationSeparator" w:id="0">
    <w:p w:rsidR="008D3034" w:rsidRDefault="008D3034" w:rsidP="00B01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3034" w:rsidRDefault="008D3034" w:rsidP="00B01F53">
      <w:pPr>
        <w:spacing w:after="0" w:line="240" w:lineRule="auto"/>
      </w:pPr>
      <w:r>
        <w:separator/>
      </w:r>
    </w:p>
  </w:footnote>
  <w:footnote w:type="continuationSeparator" w:id="0">
    <w:p w:rsidR="008D3034" w:rsidRDefault="008D3034" w:rsidP="00B01F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B01F53">
      <w:trPr>
        <w:trHeight w:val="288"/>
      </w:trPr>
      <w:sdt>
        <w:sdtPr>
          <w:rPr>
            <w:rFonts w:asciiTheme="majorHAnsi" w:eastAsiaTheme="majorEastAsia" w:hAnsiTheme="majorHAnsi" w:cstheme="majorBidi"/>
            <w:sz w:val="36"/>
            <w:szCs w:val="36"/>
          </w:rPr>
          <w:alias w:val="Title"/>
          <w:id w:val="77761602"/>
          <w:placeholder>
            <w:docPart w:val="D4AE0CEE20C544F8ADA3130917B05804"/>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B01F53" w:rsidRDefault="00B01F53" w:rsidP="00B01F53">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CA – Methods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C604C9E2DA94AA3BC42F56EFEFFD435"/>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tc>
            <w:tcPr>
              <w:tcW w:w="1105" w:type="dxa"/>
            </w:tcPr>
            <w:p w:rsidR="00B01F53" w:rsidRDefault="00B01F53" w:rsidP="00B01F53">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B01F53" w:rsidRDefault="00B01F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C51"/>
    <w:rsid w:val="0003387E"/>
    <w:rsid w:val="0007353E"/>
    <w:rsid w:val="00074C51"/>
    <w:rsid w:val="000804D3"/>
    <w:rsid w:val="000B08D8"/>
    <w:rsid w:val="0043536E"/>
    <w:rsid w:val="004A064D"/>
    <w:rsid w:val="005C766C"/>
    <w:rsid w:val="007525D2"/>
    <w:rsid w:val="00836990"/>
    <w:rsid w:val="008D3034"/>
    <w:rsid w:val="00B01F53"/>
    <w:rsid w:val="00B85179"/>
    <w:rsid w:val="00B863EB"/>
    <w:rsid w:val="00CC5D74"/>
    <w:rsid w:val="00D53DC7"/>
    <w:rsid w:val="00F13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C51"/>
  </w:style>
  <w:style w:type="paragraph" w:styleId="Heading2">
    <w:name w:val="heading 2"/>
    <w:basedOn w:val="Normal"/>
    <w:link w:val="Heading2Char"/>
    <w:uiPriority w:val="9"/>
    <w:qFormat/>
    <w:rsid w:val="005C766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74C51"/>
    <w:rPr>
      <w:i/>
      <w:iCs/>
    </w:rPr>
  </w:style>
  <w:style w:type="character" w:styleId="Strong">
    <w:name w:val="Strong"/>
    <w:basedOn w:val="DefaultParagraphFont"/>
    <w:uiPriority w:val="22"/>
    <w:qFormat/>
    <w:rsid w:val="00074C51"/>
    <w:rPr>
      <w:b/>
      <w:bCs/>
    </w:rPr>
  </w:style>
  <w:style w:type="character" w:customStyle="1" w:styleId="Heading2Char">
    <w:name w:val="Heading 2 Char"/>
    <w:basedOn w:val="DefaultParagraphFont"/>
    <w:link w:val="Heading2"/>
    <w:uiPriority w:val="9"/>
    <w:rsid w:val="005C766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5C766C"/>
    <w:rPr>
      <w:color w:val="0000FF"/>
      <w:u w:val="single"/>
    </w:rPr>
  </w:style>
  <w:style w:type="paragraph" w:styleId="NormalWeb">
    <w:name w:val="Normal (Web)"/>
    <w:basedOn w:val="Normal"/>
    <w:uiPriority w:val="99"/>
    <w:unhideWhenUsed/>
    <w:rsid w:val="005C766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01F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F53"/>
  </w:style>
  <w:style w:type="paragraph" w:styleId="Footer">
    <w:name w:val="footer"/>
    <w:basedOn w:val="Normal"/>
    <w:link w:val="FooterChar"/>
    <w:uiPriority w:val="99"/>
    <w:unhideWhenUsed/>
    <w:rsid w:val="00B01F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F53"/>
  </w:style>
  <w:style w:type="paragraph" w:styleId="BalloonText">
    <w:name w:val="Balloon Text"/>
    <w:basedOn w:val="Normal"/>
    <w:link w:val="BalloonTextChar"/>
    <w:uiPriority w:val="99"/>
    <w:semiHidden/>
    <w:unhideWhenUsed/>
    <w:rsid w:val="00B01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F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C51"/>
  </w:style>
  <w:style w:type="paragraph" w:styleId="Heading2">
    <w:name w:val="heading 2"/>
    <w:basedOn w:val="Normal"/>
    <w:link w:val="Heading2Char"/>
    <w:uiPriority w:val="9"/>
    <w:qFormat/>
    <w:rsid w:val="005C766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74C51"/>
    <w:rPr>
      <w:i/>
      <w:iCs/>
    </w:rPr>
  </w:style>
  <w:style w:type="character" w:styleId="Strong">
    <w:name w:val="Strong"/>
    <w:basedOn w:val="DefaultParagraphFont"/>
    <w:uiPriority w:val="22"/>
    <w:qFormat/>
    <w:rsid w:val="00074C51"/>
    <w:rPr>
      <w:b/>
      <w:bCs/>
    </w:rPr>
  </w:style>
  <w:style w:type="character" w:customStyle="1" w:styleId="Heading2Char">
    <w:name w:val="Heading 2 Char"/>
    <w:basedOn w:val="DefaultParagraphFont"/>
    <w:link w:val="Heading2"/>
    <w:uiPriority w:val="9"/>
    <w:rsid w:val="005C766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5C766C"/>
    <w:rPr>
      <w:color w:val="0000FF"/>
      <w:u w:val="single"/>
    </w:rPr>
  </w:style>
  <w:style w:type="paragraph" w:styleId="NormalWeb">
    <w:name w:val="Normal (Web)"/>
    <w:basedOn w:val="Normal"/>
    <w:uiPriority w:val="99"/>
    <w:unhideWhenUsed/>
    <w:rsid w:val="005C766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01F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F53"/>
  </w:style>
  <w:style w:type="paragraph" w:styleId="Footer">
    <w:name w:val="footer"/>
    <w:basedOn w:val="Normal"/>
    <w:link w:val="FooterChar"/>
    <w:uiPriority w:val="99"/>
    <w:unhideWhenUsed/>
    <w:rsid w:val="00B01F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F53"/>
  </w:style>
  <w:style w:type="paragraph" w:styleId="BalloonText">
    <w:name w:val="Balloon Text"/>
    <w:basedOn w:val="Normal"/>
    <w:link w:val="BalloonTextChar"/>
    <w:uiPriority w:val="99"/>
    <w:semiHidden/>
    <w:unhideWhenUsed/>
    <w:rsid w:val="00B01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F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0256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ychologyrocksblog.wordpress.com/reliability-of-cognitive-processes/"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4AE0CEE20C544F8ADA3130917B05804"/>
        <w:category>
          <w:name w:val="General"/>
          <w:gallery w:val="placeholder"/>
        </w:category>
        <w:types>
          <w:type w:val="bbPlcHdr"/>
        </w:types>
        <w:behaviors>
          <w:behavior w:val="content"/>
        </w:behaviors>
        <w:guid w:val="{5FCAB7F7-BF45-4D3B-95B9-10792B44E2E2}"/>
      </w:docPartPr>
      <w:docPartBody>
        <w:p w:rsidR="00000000" w:rsidRDefault="00B84647" w:rsidP="00B84647">
          <w:pPr>
            <w:pStyle w:val="D4AE0CEE20C544F8ADA3130917B05804"/>
          </w:pPr>
          <w:r>
            <w:rPr>
              <w:rFonts w:asciiTheme="majorHAnsi" w:eastAsiaTheme="majorEastAsia" w:hAnsiTheme="majorHAnsi" w:cstheme="majorBidi"/>
              <w:sz w:val="36"/>
              <w:szCs w:val="36"/>
            </w:rPr>
            <w:t>[Type the document title]</w:t>
          </w:r>
        </w:p>
      </w:docPartBody>
    </w:docPart>
    <w:docPart>
      <w:docPartPr>
        <w:name w:val="7C604C9E2DA94AA3BC42F56EFEFFD435"/>
        <w:category>
          <w:name w:val="General"/>
          <w:gallery w:val="placeholder"/>
        </w:category>
        <w:types>
          <w:type w:val="bbPlcHdr"/>
        </w:types>
        <w:behaviors>
          <w:behavior w:val="content"/>
        </w:behaviors>
        <w:guid w:val="{F2F08F17-F8C2-4F24-BF04-4A0229E28C23}"/>
      </w:docPartPr>
      <w:docPartBody>
        <w:p w:rsidR="00000000" w:rsidRDefault="00B84647" w:rsidP="00B84647">
          <w:pPr>
            <w:pStyle w:val="7C604C9E2DA94AA3BC42F56EFEFFD435"/>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647"/>
    <w:rsid w:val="000D3794"/>
    <w:rsid w:val="00B846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4AE0CEE20C544F8ADA3130917B05804">
    <w:name w:val="D4AE0CEE20C544F8ADA3130917B05804"/>
    <w:rsid w:val="00B84647"/>
  </w:style>
  <w:style w:type="paragraph" w:customStyle="1" w:styleId="7C604C9E2DA94AA3BC42F56EFEFFD435">
    <w:name w:val="7C604C9E2DA94AA3BC42F56EFEFFD435"/>
    <w:rsid w:val="00B8464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4AE0CEE20C544F8ADA3130917B05804">
    <w:name w:val="D4AE0CEE20C544F8ADA3130917B05804"/>
    <w:rsid w:val="00B84647"/>
  </w:style>
  <w:style w:type="paragraph" w:customStyle="1" w:styleId="7C604C9E2DA94AA3BC42F56EFEFFD435">
    <w:name w:val="7C604C9E2DA94AA3BC42F56EFEFFD435"/>
    <w:rsid w:val="00B8464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2</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CA – Methods (AJW)</dc:title>
  <dc:creator>Amanda Wood (AJW)</dc:creator>
  <cp:lastModifiedBy>Amanda Wood (AJW)</cp:lastModifiedBy>
  <cp:revision>1</cp:revision>
  <dcterms:created xsi:type="dcterms:W3CDTF">2019-02-08T11:49:00Z</dcterms:created>
  <dcterms:modified xsi:type="dcterms:W3CDTF">2019-02-08T17:31:00Z</dcterms:modified>
</cp:coreProperties>
</file>