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6A53" w:rsidRDefault="008433F0">
      <w:pPr>
        <w:rPr>
          <w:sz w:val="28"/>
          <w:szCs w:val="28"/>
        </w:rPr>
      </w:pPr>
      <w:r w:rsidRPr="008433F0">
        <w:rPr>
          <w:sz w:val="28"/>
          <w:szCs w:val="28"/>
        </w:rPr>
        <w:t xml:space="preserve">Evaluate </w:t>
      </w:r>
      <w:r w:rsidRPr="008433F0">
        <w:rPr>
          <w:b/>
          <w:sz w:val="28"/>
          <w:szCs w:val="28"/>
        </w:rPr>
        <w:t>one</w:t>
      </w:r>
      <w:r w:rsidRPr="008433F0">
        <w:rPr>
          <w:sz w:val="28"/>
          <w:szCs w:val="28"/>
        </w:rPr>
        <w:t xml:space="preserve"> </w:t>
      </w:r>
      <w:r w:rsidR="00FC52C6">
        <w:rPr>
          <w:sz w:val="28"/>
          <w:szCs w:val="28"/>
        </w:rPr>
        <w:t>cognitive</w:t>
      </w:r>
      <w:r w:rsidRPr="008433F0">
        <w:rPr>
          <w:sz w:val="28"/>
          <w:szCs w:val="28"/>
        </w:rPr>
        <w:t xml:space="preserve"> explanation of </w:t>
      </w:r>
      <w:r w:rsidRPr="008433F0">
        <w:rPr>
          <w:b/>
          <w:sz w:val="28"/>
          <w:szCs w:val="28"/>
        </w:rPr>
        <w:t>one</w:t>
      </w:r>
      <w:r w:rsidRPr="008433F0">
        <w:rPr>
          <w:sz w:val="28"/>
          <w:szCs w:val="28"/>
        </w:rPr>
        <w:t xml:space="preserve"> disorder. (22)</w:t>
      </w:r>
    </w:p>
    <w:p w:rsidR="00FC52C6" w:rsidRPr="009609D9" w:rsidRDefault="00A81517" w:rsidP="009609D9">
      <w:pPr>
        <w:pStyle w:val="NormalWeb"/>
        <w:spacing w:before="0" w:beforeAutospacing="0" w:after="0" w:afterAutospacing="0" w:line="276" w:lineRule="auto"/>
        <w:rPr>
          <w:rFonts w:ascii="Palatino Linotype" w:hAnsi="Palatino Linotype" w:cs="Arial"/>
        </w:rPr>
      </w:pPr>
      <w:r w:rsidRPr="009609D9">
        <w:rPr>
          <w:rFonts w:ascii="Palatino Linotype" w:hAnsi="Palatino Linotype"/>
        </w:rPr>
        <w:t xml:space="preserve">This essay focuses on </w:t>
      </w:r>
      <w:r w:rsidR="00FC52C6" w:rsidRPr="009609D9">
        <w:rPr>
          <w:rFonts w:ascii="Palatino Linotype" w:hAnsi="Palatino Linotype"/>
        </w:rPr>
        <w:t xml:space="preserve">Beck’s cognitive </w:t>
      </w:r>
      <w:r w:rsidR="008433F0" w:rsidRPr="009609D9">
        <w:rPr>
          <w:rFonts w:ascii="Palatino Linotype" w:hAnsi="Palatino Linotype"/>
        </w:rPr>
        <w:t xml:space="preserve">explanation for </w:t>
      </w:r>
      <w:commentRangeStart w:id="0"/>
      <w:r w:rsidR="008433F0" w:rsidRPr="009609D9">
        <w:rPr>
          <w:rFonts w:ascii="Palatino Linotype" w:hAnsi="Palatino Linotype"/>
        </w:rPr>
        <w:t>major depressive disorder</w:t>
      </w:r>
      <w:r w:rsidR="00CF6412" w:rsidRPr="009609D9">
        <w:rPr>
          <w:rFonts w:ascii="Palatino Linotype" w:hAnsi="Palatino Linotype"/>
        </w:rPr>
        <w:t xml:space="preserve"> (MDD)</w:t>
      </w:r>
      <w:r w:rsidR="008433F0" w:rsidRPr="009609D9">
        <w:rPr>
          <w:rFonts w:ascii="Palatino Linotype" w:hAnsi="Palatino Linotype"/>
        </w:rPr>
        <w:t xml:space="preserve">, </w:t>
      </w:r>
      <w:r w:rsidRPr="009609D9">
        <w:rPr>
          <w:rFonts w:ascii="Palatino Linotype" w:hAnsi="Palatino Linotype"/>
        </w:rPr>
        <w:t xml:space="preserve">which has a lifetime prevalence of around </w:t>
      </w:r>
      <w:r w:rsidR="00CF6412" w:rsidRPr="009609D9">
        <w:rPr>
          <w:rFonts w:ascii="Palatino Linotype" w:hAnsi="Palatino Linotype"/>
        </w:rPr>
        <w:t xml:space="preserve">21% </w:t>
      </w:r>
      <w:r w:rsidRPr="009609D9">
        <w:rPr>
          <w:rFonts w:ascii="Palatino Linotype" w:hAnsi="Palatino Linotype"/>
        </w:rPr>
        <w:t xml:space="preserve">in the </w:t>
      </w:r>
      <w:r w:rsidR="009179DA" w:rsidRPr="009609D9">
        <w:rPr>
          <w:rFonts w:ascii="Palatino Linotype" w:hAnsi="Palatino Linotype"/>
        </w:rPr>
        <w:t>US</w:t>
      </w:r>
      <w:r w:rsidR="00CF6412" w:rsidRPr="009609D9">
        <w:rPr>
          <w:rFonts w:ascii="Palatino Linotype" w:hAnsi="Palatino Linotype"/>
        </w:rPr>
        <w:t xml:space="preserve">. </w:t>
      </w:r>
      <w:r w:rsidRPr="009609D9">
        <w:rPr>
          <w:rFonts w:ascii="Palatino Linotype" w:hAnsi="Palatino Linotype"/>
        </w:rPr>
        <w:t xml:space="preserve">MDD is diagnosed </w:t>
      </w:r>
      <w:r w:rsidR="001B2467" w:rsidRPr="009609D9">
        <w:rPr>
          <w:rFonts w:ascii="Palatino Linotype" w:hAnsi="Palatino Linotype"/>
        </w:rPr>
        <w:t>if</w:t>
      </w:r>
      <w:r w:rsidRPr="009609D9">
        <w:rPr>
          <w:rFonts w:ascii="Palatino Linotype" w:hAnsi="Palatino Linotype"/>
        </w:rPr>
        <w:t xml:space="preserve"> a person shows </w:t>
      </w:r>
      <w:r w:rsidR="00CF6412" w:rsidRPr="009609D9">
        <w:rPr>
          <w:rFonts w:ascii="Palatino Linotype" w:hAnsi="Palatino Linotype"/>
        </w:rPr>
        <w:t xml:space="preserve">at least five </w:t>
      </w:r>
      <w:r w:rsidRPr="009609D9">
        <w:rPr>
          <w:rFonts w:ascii="Palatino Linotype" w:hAnsi="Palatino Linotype"/>
        </w:rPr>
        <w:t>of the following symptoms for</w:t>
      </w:r>
      <w:r w:rsidR="00CF6412" w:rsidRPr="009609D9">
        <w:rPr>
          <w:rFonts w:ascii="Palatino Linotype" w:hAnsi="Palatino Linotype"/>
        </w:rPr>
        <w:t xml:space="preserve"> at least 2 weeks</w:t>
      </w:r>
      <w:r w:rsidR="001B2467" w:rsidRPr="009609D9">
        <w:rPr>
          <w:rFonts w:ascii="Palatino Linotype" w:hAnsi="Palatino Linotype"/>
        </w:rPr>
        <w:t xml:space="preserve">; </w:t>
      </w:r>
      <w:r w:rsidR="00CF6412" w:rsidRPr="009609D9">
        <w:rPr>
          <w:rFonts w:ascii="Palatino Linotype" w:hAnsi="Palatino Linotype" w:cs="Arial"/>
        </w:rPr>
        <w:t>diminished interest</w:t>
      </w:r>
      <w:r w:rsidR="001B2467" w:rsidRPr="009609D9">
        <w:rPr>
          <w:rFonts w:ascii="Palatino Linotype" w:hAnsi="Palatino Linotype" w:cs="Arial"/>
        </w:rPr>
        <w:t xml:space="preserve"> or </w:t>
      </w:r>
      <w:r w:rsidR="00CF6412" w:rsidRPr="009609D9">
        <w:rPr>
          <w:rFonts w:ascii="Palatino Linotype" w:hAnsi="Palatino Linotype" w:cs="Arial"/>
        </w:rPr>
        <w:t>pleasure and/or depressed mood</w:t>
      </w:r>
      <w:r w:rsidRPr="009609D9">
        <w:rPr>
          <w:rFonts w:ascii="Palatino Linotype" w:hAnsi="Palatino Linotype"/>
        </w:rPr>
        <w:t xml:space="preserve">, </w:t>
      </w:r>
      <w:r w:rsidR="00CF6412" w:rsidRPr="009609D9">
        <w:rPr>
          <w:rFonts w:ascii="Palatino Linotype" w:hAnsi="Palatino Linotype" w:cs="Arial"/>
        </w:rPr>
        <w:t>significant weight change</w:t>
      </w:r>
      <w:r w:rsidR="001B2467" w:rsidRPr="009609D9">
        <w:rPr>
          <w:rFonts w:ascii="Palatino Linotype" w:hAnsi="Palatino Linotype" w:cs="Arial"/>
        </w:rPr>
        <w:t xml:space="preserve">, sleep disturbance </w:t>
      </w:r>
      <w:r w:rsidR="00CF6412" w:rsidRPr="009609D9">
        <w:rPr>
          <w:rFonts w:ascii="Palatino Linotype" w:hAnsi="Palatino Linotype" w:cs="Arial"/>
        </w:rPr>
        <w:t xml:space="preserve">and </w:t>
      </w:r>
      <w:r w:rsidRPr="009609D9">
        <w:rPr>
          <w:rFonts w:ascii="Palatino Linotype" w:hAnsi="Palatino Linotype" w:cs="Arial"/>
        </w:rPr>
        <w:t>in</w:t>
      </w:r>
      <w:r w:rsidR="00CF6412" w:rsidRPr="009609D9">
        <w:rPr>
          <w:rFonts w:ascii="Palatino Linotype" w:hAnsi="Palatino Linotype" w:cs="Arial"/>
        </w:rPr>
        <w:t>ability to concentrate</w:t>
      </w:r>
      <w:r w:rsidR="001D5F87" w:rsidRPr="009609D9">
        <w:rPr>
          <w:rFonts w:ascii="Palatino Linotype" w:hAnsi="Palatino Linotype" w:cs="Arial"/>
        </w:rPr>
        <w:t xml:space="preserve"> and make decisions. </w:t>
      </w:r>
      <w:commentRangeEnd w:id="0"/>
      <w:r w:rsidR="00CE3014" w:rsidRPr="009609D9">
        <w:rPr>
          <w:rStyle w:val="CommentReference"/>
          <w:rFonts w:ascii="Palatino Linotype" w:eastAsiaTheme="minorHAnsi" w:hAnsi="Palatino Linotype" w:cstheme="minorBidi"/>
          <w:sz w:val="24"/>
          <w:szCs w:val="24"/>
          <w:lang w:eastAsia="en-US"/>
        </w:rPr>
        <w:commentReference w:id="0"/>
      </w:r>
      <w:r w:rsidR="0065243B" w:rsidRPr="009609D9">
        <w:rPr>
          <w:rFonts w:ascii="Palatino Linotype" w:hAnsi="Palatino Linotype" w:cs="Arial"/>
        </w:rPr>
        <w:t>This explanation is an interesting one in that c</w:t>
      </w:r>
      <w:r w:rsidR="00FC52C6" w:rsidRPr="009609D9">
        <w:rPr>
          <w:rFonts w:ascii="Palatino Linotype" w:hAnsi="Palatino Linotype" w:cs="Arial"/>
        </w:rPr>
        <w:t>ognitive</w:t>
      </w:r>
      <w:r w:rsidR="00E25A2E" w:rsidRPr="009609D9">
        <w:rPr>
          <w:rFonts w:ascii="Palatino Linotype" w:hAnsi="Palatino Linotype" w:cs="Arial"/>
        </w:rPr>
        <w:t xml:space="preserve"> </w:t>
      </w:r>
      <w:r w:rsidR="00FC52C6" w:rsidRPr="009609D9">
        <w:rPr>
          <w:rFonts w:ascii="Palatino Linotype" w:hAnsi="Palatino Linotype" w:cs="Arial"/>
        </w:rPr>
        <w:t xml:space="preserve">psychologists </w:t>
      </w:r>
      <w:r w:rsidR="0065243B" w:rsidRPr="009609D9">
        <w:rPr>
          <w:rFonts w:ascii="Palatino Linotype" w:hAnsi="Palatino Linotype" w:cs="Arial"/>
        </w:rPr>
        <w:t xml:space="preserve">such as Beck, </w:t>
      </w:r>
      <w:r w:rsidR="00FC52C6" w:rsidRPr="009609D9">
        <w:rPr>
          <w:rFonts w:ascii="Palatino Linotype" w:hAnsi="Palatino Linotype" w:cs="Arial"/>
        </w:rPr>
        <w:t>belie</w:t>
      </w:r>
      <w:r w:rsidR="00E400CC" w:rsidRPr="009609D9">
        <w:rPr>
          <w:rFonts w:ascii="Palatino Linotype" w:hAnsi="Palatino Linotype" w:cs="Arial"/>
        </w:rPr>
        <w:t xml:space="preserve">ve that </w:t>
      </w:r>
      <w:r w:rsidR="0065243B" w:rsidRPr="009609D9">
        <w:rPr>
          <w:rFonts w:ascii="Palatino Linotype" w:hAnsi="Palatino Linotype" w:cs="Arial"/>
        </w:rPr>
        <w:t xml:space="preserve">what many people believe are cognitive </w:t>
      </w:r>
      <w:r w:rsidR="0065243B" w:rsidRPr="009609D9">
        <w:rPr>
          <w:rFonts w:ascii="Palatino Linotype" w:hAnsi="Palatino Linotype" w:cs="Arial"/>
          <w:i/>
        </w:rPr>
        <w:t>symptoms</w:t>
      </w:r>
      <w:r w:rsidR="0065243B" w:rsidRPr="009609D9">
        <w:rPr>
          <w:rFonts w:ascii="Palatino Linotype" w:hAnsi="Palatino Linotype" w:cs="Arial"/>
        </w:rPr>
        <w:t xml:space="preserve">, are in fact the </w:t>
      </w:r>
      <w:r w:rsidR="0065243B" w:rsidRPr="009609D9">
        <w:rPr>
          <w:rFonts w:ascii="Palatino Linotype" w:hAnsi="Palatino Linotype" w:cs="Arial"/>
          <w:i/>
        </w:rPr>
        <w:t>cause</w:t>
      </w:r>
      <w:r w:rsidR="0065243B" w:rsidRPr="009609D9">
        <w:rPr>
          <w:rFonts w:ascii="Palatino Linotype" w:hAnsi="Palatino Linotype" w:cs="Arial"/>
        </w:rPr>
        <w:t xml:space="preserve"> of the disorder not the effect. This theory focuses on negative schema, or mental representations of our lives which focus on our perceived failings and inadequacies and </w:t>
      </w:r>
      <w:r w:rsidR="00FC52C6" w:rsidRPr="009609D9">
        <w:rPr>
          <w:rFonts w:ascii="Palatino Linotype" w:hAnsi="Palatino Linotype" w:cs="Arial"/>
        </w:rPr>
        <w:t xml:space="preserve">faulty </w:t>
      </w:r>
      <w:r w:rsidR="0065243B" w:rsidRPr="009609D9">
        <w:rPr>
          <w:rFonts w:ascii="Palatino Linotype" w:hAnsi="Palatino Linotype" w:cs="Arial"/>
        </w:rPr>
        <w:t>reasoning, whereby the person end up feeling hopeless and miserable due to a maladaptive ways of processing incoming information.</w:t>
      </w:r>
      <w:r w:rsidR="00FC52C6" w:rsidRPr="009609D9">
        <w:rPr>
          <w:rFonts w:ascii="Palatino Linotype" w:hAnsi="Palatino Linotype" w:cs="Arial"/>
        </w:rPr>
        <w:t xml:space="preserve"> </w:t>
      </w:r>
      <w:r w:rsidR="0065243B" w:rsidRPr="009609D9">
        <w:rPr>
          <w:rFonts w:ascii="Palatino Linotype" w:hAnsi="Palatino Linotype" w:cs="Arial"/>
        </w:rPr>
        <w:t xml:space="preserve">As we will see this theory is a positive one as it has led to the development of successful evidence –based treatments such as cognitive behavioural therapy, which have helped countless </w:t>
      </w:r>
      <w:r w:rsidR="00406DFB" w:rsidRPr="009609D9">
        <w:rPr>
          <w:rFonts w:ascii="Palatino Linotype" w:hAnsi="Palatino Linotype" w:cs="Arial"/>
        </w:rPr>
        <w:t>people,</w:t>
      </w:r>
      <w:r w:rsidR="0065243B" w:rsidRPr="009609D9">
        <w:rPr>
          <w:rFonts w:ascii="Palatino Linotype" w:hAnsi="Palatino Linotype" w:cs="Arial"/>
        </w:rPr>
        <w:t xml:space="preserve"> recover from depressive episodes and fulfil their potential.</w:t>
      </w:r>
    </w:p>
    <w:p w:rsidR="00FC52C6" w:rsidRPr="009609D9" w:rsidRDefault="00FC52C6" w:rsidP="009609D9">
      <w:pPr>
        <w:pStyle w:val="NormalWeb"/>
        <w:spacing w:before="0" w:beforeAutospacing="0" w:after="0" w:afterAutospacing="0" w:line="276" w:lineRule="auto"/>
        <w:rPr>
          <w:rFonts w:ascii="Palatino Linotype" w:hAnsi="Palatino Linotype" w:cs="Arial"/>
        </w:rPr>
      </w:pPr>
    </w:p>
    <w:p w:rsidR="009179DA" w:rsidRPr="009609D9" w:rsidRDefault="00E25A2E" w:rsidP="009609D9">
      <w:pPr>
        <w:rPr>
          <w:rFonts w:ascii="Palatino Linotype" w:eastAsia="Meiryo" w:hAnsi="Palatino Linotype" w:cs="Meiryo"/>
          <w:b/>
          <w:sz w:val="24"/>
          <w:szCs w:val="24"/>
          <w:u w:val="single"/>
        </w:rPr>
      </w:pPr>
      <w:r w:rsidRPr="009609D9">
        <w:rPr>
          <w:rFonts w:ascii="Palatino Linotype" w:hAnsi="Palatino Linotype" w:cs="Arial"/>
          <w:sz w:val="24"/>
          <w:szCs w:val="24"/>
          <w:shd w:val="clear" w:color="auto" w:fill="FFFFFF"/>
        </w:rPr>
        <w:t xml:space="preserve">Firstly, </w:t>
      </w:r>
      <w:r w:rsidR="00C31E04" w:rsidRPr="009609D9">
        <w:rPr>
          <w:rFonts w:ascii="Palatino Linotype" w:hAnsi="Palatino Linotype" w:cs="Arial"/>
          <w:sz w:val="24"/>
          <w:szCs w:val="24"/>
          <w:shd w:val="clear" w:color="auto" w:fill="FFFFFF"/>
        </w:rPr>
        <w:t>I</w:t>
      </w:r>
      <w:r w:rsidRPr="009609D9">
        <w:rPr>
          <w:rFonts w:ascii="Palatino Linotype" w:hAnsi="Palatino Linotype" w:cs="Arial"/>
          <w:sz w:val="24"/>
          <w:szCs w:val="24"/>
          <w:shd w:val="clear" w:color="auto" w:fill="FFFFFF"/>
        </w:rPr>
        <w:t xml:space="preserve"> will </w:t>
      </w:r>
      <w:r w:rsidR="00C31E04" w:rsidRPr="009609D9">
        <w:rPr>
          <w:rFonts w:ascii="Palatino Linotype" w:hAnsi="Palatino Linotype" w:cs="Arial"/>
          <w:sz w:val="24"/>
          <w:szCs w:val="24"/>
          <w:shd w:val="clear" w:color="auto" w:fill="FFFFFF"/>
        </w:rPr>
        <w:t>outline</w:t>
      </w:r>
      <w:r w:rsidRPr="009609D9">
        <w:rPr>
          <w:rFonts w:ascii="Palatino Linotype" w:hAnsi="Palatino Linotype" w:cs="Arial"/>
          <w:sz w:val="24"/>
          <w:szCs w:val="24"/>
          <w:shd w:val="clear" w:color="auto" w:fill="FFFFFF"/>
        </w:rPr>
        <w:t xml:space="preserve"> </w:t>
      </w:r>
      <w:r w:rsidR="00FC52C6" w:rsidRPr="009609D9">
        <w:rPr>
          <w:rFonts w:ascii="Palatino Linotype" w:hAnsi="Palatino Linotype" w:cs="Arial"/>
          <w:sz w:val="24"/>
          <w:szCs w:val="24"/>
          <w:shd w:val="clear" w:color="auto" w:fill="FFFFFF"/>
        </w:rPr>
        <w:t xml:space="preserve">three aspects of Beck’s theory; </w:t>
      </w:r>
      <w:commentRangeStart w:id="1"/>
      <w:r w:rsidR="00FC52C6" w:rsidRPr="009609D9">
        <w:rPr>
          <w:rFonts w:ascii="Palatino Linotype" w:hAnsi="Palatino Linotype" w:cs="Arial"/>
          <w:sz w:val="24"/>
          <w:szCs w:val="24"/>
          <w:shd w:val="clear" w:color="auto" w:fill="FFFFFF"/>
        </w:rPr>
        <w:t>the cognitive triad, faulty thinking strategies and silent assumptions</w:t>
      </w:r>
      <w:r w:rsidR="009179DA" w:rsidRPr="009609D9">
        <w:rPr>
          <w:rFonts w:ascii="Palatino Linotype" w:hAnsi="Palatino Linotype" w:cs="Arial"/>
          <w:sz w:val="24"/>
          <w:szCs w:val="24"/>
          <w:shd w:val="clear" w:color="auto" w:fill="FFFFFF"/>
        </w:rPr>
        <w:t>.</w:t>
      </w:r>
      <w:r w:rsidR="00CE3014" w:rsidRPr="009609D9">
        <w:rPr>
          <w:rFonts w:ascii="Palatino Linotype" w:hAnsi="Palatino Linotype" w:cs="Arial"/>
          <w:sz w:val="24"/>
          <w:szCs w:val="24"/>
          <w:shd w:val="clear" w:color="auto" w:fill="FFFFFF"/>
        </w:rPr>
        <w:t xml:space="preserve"> </w:t>
      </w:r>
      <w:r w:rsidR="00FC52C6" w:rsidRPr="009609D9">
        <w:rPr>
          <w:rFonts w:ascii="Palatino Linotype" w:hAnsi="Palatino Linotype" w:cs="Arial"/>
          <w:sz w:val="24"/>
          <w:szCs w:val="24"/>
          <w:shd w:val="clear" w:color="auto" w:fill="FFFFFF"/>
        </w:rPr>
        <w:t xml:space="preserve">Implications of these theories are discussed before reviewing evidence from </w:t>
      </w:r>
      <w:r w:rsidR="00E400CC" w:rsidRPr="009609D9">
        <w:rPr>
          <w:rFonts w:ascii="Palatino Linotype" w:eastAsia="Meiryo" w:hAnsi="Palatino Linotype" w:cs="Meiryo"/>
          <w:sz w:val="24"/>
          <w:szCs w:val="24"/>
        </w:rPr>
        <w:t xml:space="preserve">Ruiz-Caballero and </w:t>
      </w:r>
      <w:proofErr w:type="spellStart"/>
      <w:r w:rsidR="00E400CC" w:rsidRPr="009609D9">
        <w:rPr>
          <w:rFonts w:ascii="Palatino Linotype" w:eastAsia="Meiryo" w:hAnsi="Palatino Linotype" w:cs="Meiryo"/>
          <w:sz w:val="24"/>
          <w:szCs w:val="24"/>
        </w:rPr>
        <w:t>Gonzilez</w:t>
      </w:r>
      <w:proofErr w:type="spellEnd"/>
      <w:r w:rsidR="00E400CC" w:rsidRPr="009609D9">
        <w:rPr>
          <w:rFonts w:ascii="Palatino Linotype" w:eastAsia="Meiryo" w:hAnsi="Palatino Linotype" w:cs="Meiryo"/>
          <w:sz w:val="24"/>
          <w:szCs w:val="24"/>
        </w:rPr>
        <w:t xml:space="preserve"> (1994) </w:t>
      </w:r>
      <w:r w:rsidR="00FC52C6" w:rsidRPr="009609D9">
        <w:rPr>
          <w:rFonts w:ascii="Palatino Linotype" w:hAnsi="Palatino Linotype" w:cs="Arial"/>
          <w:sz w:val="24"/>
          <w:szCs w:val="24"/>
          <w:shd w:val="clear" w:color="auto" w:fill="FFFFFF"/>
        </w:rPr>
        <w:t xml:space="preserve">and Alloy </w:t>
      </w:r>
      <w:r w:rsidR="00FC52C6" w:rsidRPr="009609D9">
        <w:rPr>
          <w:rFonts w:ascii="Palatino Linotype" w:hAnsi="Palatino Linotype" w:cs="Arial"/>
          <w:i/>
          <w:sz w:val="24"/>
          <w:szCs w:val="24"/>
          <w:shd w:val="clear" w:color="auto" w:fill="FFFFFF"/>
        </w:rPr>
        <w:t>et al.</w:t>
      </w:r>
      <w:r w:rsidR="00FC52C6" w:rsidRPr="009609D9">
        <w:rPr>
          <w:rFonts w:ascii="Palatino Linotype" w:hAnsi="Palatino Linotype" w:cs="Arial"/>
          <w:sz w:val="24"/>
          <w:szCs w:val="24"/>
          <w:shd w:val="clear" w:color="auto" w:fill="FFFFFF"/>
        </w:rPr>
        <w:t xml:space="preserve"> (1999)</w:t>
      </w:r>
      <w:r w:rsidR="00E400CC" w:rsidRPr="009609D9">
        <w:rPr>
          <w:rFonts w:ascii="Palatino Linotype" w:hAnsi="Palatino Linotype" w:cs="Arial"/>
          <w:sz w:val="24"/>
          <w:szCs w:val="24"/>
          <w:shd w:val="clear" w:color="auto" w:fill="FFFFFF"/>
        </w:rPr>
        <w:t>. I will</w:t>
      </w:r>
      <w:r w:rsidR="00707531" w:rsidRPr="009609D9">
        <w:rPr>
          <w:rFonts w:ascii="Palatino Linotype" w:hAnsi="Palatino Linotype" w:cs="Arial"/>
          <w:sz w:val="24"/>
          <w:szCs w:val="24"/>
          <w:shd w:val="clear" w:color="auto" w:fill="FFFFFF"/>
        </w:rPr>
        <w:t xml:space="preserve"> then review </w:t>
      </w:r>
      <w:r w:rsidR="00FC52C6" w:rsidRPr="009609D9">
        <w:rPr>
          <w:rFonts w:ascii="Palatino Linotype" w:hAnsi="Palatino Linotype" w:cs="Arial"/>
          <w:sz w:val="24"/>
          <w:szCs w:val="24"/>
          <w:shd w:val="clear" w:color="auto" w:fill="FFFFFF"/>
        </w:rPr>
        <w:t xml:space="preserve">research from </w:t>
      </w:r>
      <w:r w:rsidR="009609D9">
        <w:rPr>
          <w:rFonts w:ascii="Palatino Linotype" w:hAnsi="Palatino Linotype" w:cs="Arial"/>
          <w:sz w:val="24"/>
          <w:szCs w:val="24"/>
          <w:shd w:val="clear" w:color="auto" w:fill="FFFFFF"/>
        </w:rPr>
        <w:t>Lewinson (1981)</w:t>
      </w:r>
      <w:r w:rsidR="00FC52C6" w:rsidRPr="009609D9">
        <w:rPr>
          <w:rFonts w:ascii="Palatino Linotype" w:hAnsi="Palatino Linotype" w:cs="Arial"/>
          <w:sz w:val="24"/>
          <w:szCs w:val="24"/>
          <w:shd w:val="clear" w:color="auto" w:fill="FFFFFF"/>
        </w:rPr>
        <w:t xml:space="preserve"> and </w:t>
      </w:r>
      <w:proofErr w:type="spellStart"/>
      <w:r w:rsidR="009609D9">
        <w:rPr>
          <w:rFonts w:ascii="Palatino Linotype" w:hAnsi="Palatino Linotype" w:cs="Arial"/>
          <w:sz w:val="24"/>
          <w:szCs w:val="24"/>
          <w:shd w:val="clear" w:color="auto" w:fill="FFFFFF"/>
        </w:rPr>
        <w:t>Dohr</w:t>
      </w:r>
      <w:proofErr w:type="spellEnd"/>
      <w:r w:rsidR="009609D9">
        <w:rPr>
          <w:rFonts w:ascii="Palatino Linotype" w:hAnsi="Palatino Linotype" w:cs="Arial"/>
          <w:sz w:val="24"/>
          <w:szCs w:val="24"/>
          <w:shd w:val="clear" w:color="auto" w:fill="FFFFFF"/>
        </w:rPr>
        <w:t xml:space="preserve"> et al (1989)</w:t>
      </w:r>
      <w:r w:rsidR="00FC52C6" w:rsidRPr="009609D9">
        <w:rPr>
          <w:rFonts w:ascii="Palatino Linotype" w:hAnsi="Palatino Linotype" w:cs="Arial"/>
          <w:sz w:val="24"/>
          <w:szCs w:val="24"/>
          <w:shd w:val="clear" w:color="auto" w:fill="FFFFFF"/>
        </w:rPr>
        <w:t xml:space="preserve"> </w:t>
      </w:r>
      <w:r w:rsidR="00707531" w:rsidRPr="009609D9">
        <w:rPr>
          <w:rFonts w:ascii="Palatino Linotype" w:hAnsi="Palatino Linotype" w:cs="Arial"/>
          <w:sz w:val="24"/>
          <w:szCs w:val="24"/>
          <w:shd w:val="clear" w:color="auto" w:fill="FFFFFF"/>
        </w:rPr>
        <w:t xml:space="preserve">who </w:t>
      </w:r>
      <w:r w:rsidR="0065243B" w:rsidRPr="009609D9">
        <w:rPr>
          <w:rFonts w:ascii="Palatino Linotype" w:hAnsi="Palatino Linotype" w:cs="Arial"/>
          <w:sz w:val="24"/>
          <w:szCs w:val="24"/>
          <w:shd w:val="clear" w:color="auto" w:fill="FFFFFF"/>
        </w:rPr>
        <w:t xml:space="preserve">disagree with the central tenet of cognitive theory and believe that </w:t>
      </w:r>
      <w:r w:rsidR="00E400CC" w:rsidRPr="009609D9">
        <w:rPr>
          <w:rFonts w:ascii="Palatino Linotype" w:hAnsi="Palatino Linotype" w:cs="Arial"/>
          <w:sz w:val="24"/>
          <w:szCs w:val="24"/>
          <w:shd w:val="clear" w:color="auto" w:fill="FFFFFF"/>
        </w:rPr>
        <w:t xml:space="preserve">negative thinking is </w:t>
      </w:r>
      <w:r w:rsidR="0065243B" w:rsidRPr="009609D9">
        <w:rPr>
          <w:rFonts w:ascii="Palatino Linotype" w:hAnsi="Palatino Linotype" w:cs="Arial"/>
          <w:sz w:val="24"/>
          <w:szCs w:val="24"/>
          <w:shd w:val="clear" w:color="auto" w:fill="FFFFFF"/>
        </w:rPr>
        <w:t xml:space="preserve">nothing more than </w:t>
      </w:r>
      <w:r w:rsidR="00E400CC" w:rsidRPr="009609D9">
        <w:rPr>
          <w:rFonts w:ascii="Palatino Linotype" w:hAnsi="Palatino Linotype" w:cs="Arial"/>
          <w:sz w:val="24"/>
          <w:szCs w:val="24"/>
          <w:shd w:val="clear" w:color="auto" w:fill="FFFFFF"/>
        </w:rPr>
        <w:t xml:space="preserve">an effect of </w:t>
      </w:r>
      <w:r w:rsidR="00707531" w:rsidRPr="009609D9">
        <w:rPr>
          <w:rFonts w:ascii="Palatino Linotype" w:hAnsi="Palatino Linotype" w:cs="Arial"/>
          <w:sz w:val="24"/>
          <w:szCs w:val="24"/>
          <w:shd w:val="clear" w:color="auto" w:fill="FFFFFF"/>
        </w:rPr>
        <w:t>depression</w:t>
      </w:r>
      <w:r w:rsidR="0065243B" w:rsidRPr="009609D9">
        <w:rPr>
          <w:rFonts w:ascii="Palatino Linotype" w:hAnsi="Palatino Linotype" w:cs="Arial"/>
          <w:sz w:val="24"/>
          <w:szCs w:val="24"/>
          <w:shd w:val="clear" w:color="auto" w:fill="FFFFFF"/>
        </w:rPr>
        <w:t xml:space="preserve">, </w:t>
      </w:r>
      <w:r w:rsidR="00E400CC" w:rsidRPr="009609D9">
        <w:rPr>
          <w:rFonts w:ascii="Palatino Linotype" w:hAnsi="Palatino Linotype" w:cs="Arial"/>
          <w:sz w:val="24"/>
          <w:szCs w:val="24"/>
          <w:shd w:val="clear" w:color="auto" w:fill="FFFFFF"/>
        </w:rPr>
        <w:t xml:space="preserve">and </w:t>
      </w:r>
      <w:r w:rsidR="009609D9">
        <w:rPr>
          <w:rFonts w:ascii="Palatino Linotype" w:hAnsi="Palatino Linotype" w:cs="Arial"/>
          <w:sz w:val="24"/>
          <w:szCs w:val="24"/>
          <w:shd w:val="clear" w:color="auto" w:fill="FFFFFF"/>
        </w:rPr>
        <w:t xml:space="preserve">therefore </w:t>
      </w:r>
      <w:r w:rsidR="0065243B" w:rsidRPr="009609D9">
        <w:rPr>
          <w:rFonts w:ascii="Palatino Linotype" w:hAnsi="Palatino Linotype" w:cs="Arial"/>
          <w:sz w:val="24"/>
          <w:szCs w:val="24"/>
          <w:shd w:val="clear" w:color="auto" w:fill="FFFFFF"/>
        </w:rPr>
        <w:t xml:space="preserve">negative thinking is </w:t>
      </w:r>
      <w:r w:rsidR="009609D9">
        <w:rPr>
          <w:rFonts w:ascii="Palatino Linotype" w:hAnsi="Palatino Linotype" w:cs="Arial"/>
          <w:sz w:val="24"/>
          <w:szCs w:val="24"/>
          <w:shd w:val="clear" w:color="auto" w:fill="FFFFFF"/>
        </w:rPr>
        <w:t xml:space="preserve">more of a </w:t>
      </w:r>
      <w:r w:rsidR="0065243B" w:rsidRPr="009609D9">
        <w:rPr>
          <w:rFonts w:ascii="Palatino Linotype" w:hAnsi="Palatino Linotype" w:cs="Arial"/>
          <w:sz w:val="24"/>
          <w:szCs w:val="24"/>
          <w:shd w:val="clear" w:color="auto" w:fill="FFFFFF"/>
        </w:rPr>
        <w:t>trigger for symptoms</w:t>
      </w:r>
      <w:r w:rsidR="009609D9">
        <w:rPr>
          <w:rFonts w:ascii="Palatino Linotype" w:hAnsi="Palatino Linotype" w:cs="Arial"/>
          <w:sz w:val="24"/>
          <w:szCs w:val="24"/>
          <w:shd w:val="clear" w:color="auto" w:fill="FFFFFF"/>
        </w:rPr>
        <w:t xml:space="preserve"> but not the cause as such</w:t>
      </w:r>
      <w:r w:rsidR="00E400CC" w:rsidRPr="009609D9">
        <w:rPr>
          <w:rFonts w:ascii="Palatino Linotype" w:hAnsi="Palatino Linotype" w:cs="Arial"/>
          <w:sz w:val="24"/>
          <w:szCs w:val="24"/>
          <w:shd w:val="clear" w:color="auto" w:fill="FFFFFF"/>
        </w:rPr>
        <w:t>.</w:t>
      </w:r>
      <w:r w:rsidR="00707531" w:rsidRPr="009609D9">
        <w:rPr>
          <w:rFonts w:ascii="Palatino Linotype" w:hAnsi="Palatino Linotype" w:cs="Arial"/>
          <w:sz w:val="24"/>
          <w:szCs w:val="24"/>
          <w:shd w:val="clear" w:color="auto" w:fill="FFFFFF"/>
        </w:rPr>
        <w:t xml:space="preserve"> </w:t>
      </w:r>
    </w:p>
    <w:commentRangeEnd w:id="1"/>
    <w:p w:rsidR="00327079" w:rsidRPr="009609D9" w:rsidRDefault="00CE3014" w:rsidP="009609D9">
      <w:pPr>
        <w:rPr>
          <w:rFonts w:ascii="Palatino Linotype" w:hAnsi="Palatino Linotype"/>
          <w:sz w:val="24"/>
          <w:szCs w:val="24"/>
        </w:rPr>
      </w:pPr>
      <w:r w:rsidRPr="009609D9">
        <w:rPr>
          <w:rStyle w:val="CommentReference"/>
          <w:rFonts w:ascii="Palatino Linotype" w:hAnsi="Palatino Linotype"/>
          <w:sz w:val="24"/>
          <w:szCs w:val="24"/>
        </w:rPr>
        <w:commentReference w:id="1"/>
      </w:r>
      <w:r w:rsidR="006040B8" w:rsidRPr="009609D9">
        <w:rPr>
          <w:rFonts w:ascii="Palatino Linotype" w:hAnsi="Palatino Linotype"/>
          <w:noProof/>
          <w:sz w:val="24"/>
          <w:szCs w:val="24"/>
          <w:lang w:eastAsia="en-GB"/>
        </w:rPr>
        <w:t>Beck (1967) argue</w:t>
      </w:r>
      <w:r w:rsidR="006040B8" w:rsidRPr="009609D9">
        <w:rPr>
          <w:rFonts w:ascii="Palatino Linotype" w:hAnsi="Palatino Linotype"/>
          <w:noProof/>
          <w:sz w:val="24"/>
          <w:szCs w:val="24"/>
        </w:rPr>
        <w:t>s</w:t>
      </w:r>
      <w:r w:rsidR="006040B8" w:rsidRPr="009609D9">
        <w:rPr>
          <w:rFonts w:ascii="Palatino Linotype" w:hAnsi="Palatino Linotype"/>
          <w:noProof/>
          <w:sz w:val="24"/>
          <w:szCs w:val="24"/>
          <w:lang w:eastAsia="en-GB"/>
        </w:rPr>
        <w:t xml:space="preserve"> that vulnerablility to depression</w:t>
      </w:r>
      <w:r w:rsidR="006040B8" w:rsidRPr="009609D9">
        <w:rPr>
          <w:rFonts w:ascii="Palatino Linotype" w:eastAsia="Times New Roman" w:hAnsi="Palatino Linotype" w:cs="Arial"/>
          <w:color w:val="000000"/>
          <w:sz w:val="24"/>
          <w:szCs w:val="24"/>
          <w:lang w:eastAsia="en-GB"/>
        </w:rPr>
        <w:t xml:space="preserve"> </w:t>
      </w:r>
      <w:r w:rsidR="00E400CC" w:rsidRPr="009609D9">
        <w:rPr>
          <w:rFonts w:ascii="Palatino Linotype" w:eastAsia="Times New Roman" w:hAnsi="Palatino Linotype" w:cs="Arial"/>
          <w:color w:val="000000"/>
          <w:sz w:val="24"/>
          <w:szCs w:val="24"/>
          <w:lang w:eastAsia="en-GB"/>
        </w:rPr>
        <w:t xml:space="preserve">results from irrational </w:t>
      </w:r>
      <w:r w:rsidR="006040B8" w:rsidRPr="009609D9">
        <w:rPr>
          <w:rFonts w:ascii="Palatino Linotype" w:eastAsia="Times New Roman" w:hAnsi="Palatino Linotype" w:cs="Arial"/>
          <w:color w:val="000000"/>
          <w:sz w:val="24"/>
          <w:szCs w:val="24"/>
          <w:lang w:eastAsia="en-GB"/>
        </w:rPr>
        <w:t xml:space="preserve">and </w:t>
      </w:r>
      <w:r w:rsidR="00E400CC" w:rsidRPr="009609D9">
        <w:rPr>
          <w:rFonts w:ascii="Palatino Linotype" w:eastAsia="Times New Roman" w:hAnsi="Palatino Linotype" w:cs="Arial"/>
          <w:color w:val="000000"/>
          <w:sz w:val="24"/>
          <w:szCs w:val="24"/>
          <w:lang w:eastAsia="en-GB"/>
        </w:rPr>
        <w:t xml:space="preserve">distorted thoughts and </w:t>
      </w:r>
      <w:proofErr w:type="gramStart"/>
      <w:r w:rsidR="006040B8" w:rsidRPr="009609D9">
        <w:rPr>
          <w:rFonts w:ascii="Palatino Linotype" w:eastAsia="Times New Roman" w:hAnsi="Palatino Linotype" w:cs="Arial"/>
          <w:color w:val="000000"/>
          <w:sz w:val="24"/>
          <w:szCs w:val="24"/>
          <w:lang w:eastAsia="en-GB"/>
        </w:rPr>
        <w:t>judgments</w:t>
      </w:r>
      <w:r w:rsidR="00327079" w:rsidRPr="009609D9">
        <w:rPr>
          <w:rFonts w:ascii="Palatino Linotype" w:hAnsi="Palatino Linotype" w:cs="Arial"/>
          <w:color w:val="000000"/>
          <w:sz w:val="24"/>
          <w:szCs w:val="24"/>
        </w:rPr>
        <w:t xml:space="preserve">, </w:t>
      </w:r>
      <w:r w:rsidR="006040B8" w:rsidRPr="009609D9">
        <w:rPr>
          <w:rFonts w:ascii="Palatino Linotype" w:hAnsi="Palatino Linotype" w:cs="Arial"/>
          <w:color w:val="000000"/>
          <w:sz w:val="24"/>
          <w:szCs w:val="24"/>
        </w:rPr>
        <w:t>that</w:t>
      </w:r>
      <w:proofErr w:type="gramEnd"/>
      <w:r w:rsidR="006040B8" w:rsidRPr="009609D9">
        <w:rPr>
          <w:rFonts w:ascii="Palatino Linotype" w:hAnsi="Palatino Linotype" w:cs="Arial"/>
          <w:color w:val="000000"/>
          <w:sz w:val="24"/>
          <w:szCs w:val="24"/>
        </w:rPr>
        <w:t xml:space="preserve"> </w:t>
      </w:r>
      <w:r w:rsidR="006040B8" w:rsidRPr="009609D9">
        <w:rPr>
          <w:rFonts w:ascii="Palatino Linotype" w:eastAsia="Times New Roman" w:hAnsi="Palatino Linotype" w:cs="Arial"/>
          <w:color w:val="000000"/>
          <w:sz w:val="24"/>
          <w:szCs w:val="24"/>
          <w:lang w:eastAsia="en-GB"/>
        </w:rPr>
        <w:t xml:space="preserve">depressed people think differently </w:t>
      </w:r>
      <w:r w:rsidR="006040B8" w:rsidRPr="009609D9">
        <w:rPr>
          <w:rFonts w:ascii="Palatino Linotype" w:hAnsi="Palatino Linotype" w:cs="Arial"/>
          <w:color w:val="000000"/>
          <w:sz w:val="24"/>
          <w:szCs w:val="24"/>
        </w:rPr>
        <w:t>to non-depressed people and that these differences cause depression.</w:t>
      </w:r>
      <w:r w:rsidR="006040B8" w:rsidRPr="009609D9">
        <w:rPr>
          <w:rFonts w:ascii="Palatino Linotype" w:eastAsia="Times New Roman" w:hAnsi="Palatino Linotype" w:cs="Arial"/>
          <w:color w:val="000000"/>
          <w:sz w:val="24"/>
          <w:szCs w:val="24"/>
          <w:lang w:eastAsia="en-GB"/>
        </w:rPr>
        <w:t xml:space="preserve"> He suggests that the amount negative thinking determines the severity of depressive symptoms experienced</w:t>
      </w:r>
      <w:r w:rsidR="00327079" w:rsidRPr="009609D9">
        <w:rPr>
          <w:rFonts w:ascii="Palatino Linotype" w:eastAsia="Times New Roman" w:hAnsi="Palatino Linotype" w:cs="Arial"/>
          <w:color w:val="000000"/>
          <w:sz w:val="24"/>
          <w:szCs w:val="24"/>
          <w:lang w:eastAsia="en-GB"/>
        </w:rPr>
        <w:t xml:space="preserve">. In Beck’s view, </w:t>
      </w:r>
      <w:r w:rsidR="006040B8" w:rsidRPr="009609D9">
        <w:rPr>
          <w:rFonts w:ascii="Palatino Linotype" w:eastAsia="Times New Roman" w:hAnsi="Palatino Linotype" w:cs="Arial"/>
          <w:color w:val="000000"/>
          <w:sz w:val="24"/>
          <w:szCs w:val="24"/>
          <w:lang w:eastAsia="en-GB"/>
        </w:rPr>
        <w:t>depress</w:t>
      </w:r>
      <w:r w:rsidR="00327079" w:rsidRPr="009609D9">
        <w:rPr>
          <w:rFonts w:ascii="Palatino Linotype" w:eastAsia="Times New Roman" w:hAnsi="Palatino Linotype" w:cs="Arial"/>
          <w:color w:val="000000"/>
          <w:sz w:val="24"/>
          <w:szCs w:val="24"/>
          <w:lang w:eastAsia="en-GB"/>
        </w:rPr>
        <w:t>ed people</w:t>
      </w:r>
      <w:r w:rsidR="006040B8" w:rsidRPr="009609D9">
        <w:rPr>
          <w:rFonts w:ascii="Palatino Linotype" w:eastAsia="Times New Roman" w:hAnsi="Palatino Linotype" w:cs="Arial"/>
          <w:color w:val="000000"/>
          <w:sz w:val="24"/>
          <w:szCs w:val="24"/>
          <w:lang w:eastAsia="en-GB"/>
        </w:rPr>
        <w:t xml:space="preserve"> have negative schemas relating to themselves, the world and the future and </w:t>
      </w:r>
      <w:r w:rsidR="00195363" w:rsidRPr="009609D9">
        <w:rPr>
          <w:rFonts w:ascii="Palatino Linotype" w:eastAsia="Times New Roman" w:hAnsi="Palatino Linotype" w:cs="Arial"/>
          <w:color w:val="000000"/>
          <w:sz w:val="24"/>
          <w:szCs w:val="24"/>
          <w:lang w:eastAsia="en-GB"/>
        </w:rPr>
        <w:t xml:space="preserve">he </w:t>
      </w:r>
      <w:r w:rsidR="006040B8" w:rsidRPr="009609D9">
        <w:rPr>
          <w:rFonts w:ascii="Palatino Linotype" w:eastAsia="Times New Roman" w:hAnsi="Palatino Linotype" w:cs="Arial"/>
          <w:color w:val="000000"/>
          <w:sz w:val="24"/>
          <w:szCs w:val="24"/>
          <w:lang w:eastAsia="en-GB"/>
        </w:rPr>
        <w:t xml:space="preserve">calls this the cognitive triad. </w:t>
      </w:r>
      <w:r w:rsidR="00195363" w:rsidRPr="009609D9">
        <w:rPr>
          <w:rFonts w:ascii="Palatino Linotype" w:eastAsia="Times New Roman" w:hAnsi="Palatino Linotype" w:cs="Arial"/>
          <w:color w:val="000000"/>
          <w:sz w:val="24"/>
          <w:szCs w:val="24"/>
          <w:lang w:eastAsia="en-GB"/>
        </w:rPr>
        <w:t>T</w:t>
      </w:r>
      <w:r w:rsidR="00195363" w:rsidRPr="009609D9">
        <w:rPr>
          <w:rFonts w:ascii="Palatino Linotype" w:hAnsi="Palatino Linotype"/>
          <w:sz w:val="24"/>
          <w:szCs w:val="24"/>
        </w:rPr>
        <w:t>hey see themselves</w:t>
      </w:r>
      <w:r w:rsidR="006040B8" w:rsidRPr="009609D9">
        <w:rPr>
          <w:rFonts w:ascii="Palatino Linotype" w:hAnsi="Palatino Linotype"/>
          <w:sz w:val="24"/>
          <w:szCs w:val="24"/>
        </w:rPr>
        <w:t xml:space="preserve"> </w:t>
      </w:r>
      <w:r w:rsidR="00195363" w:rsidRPr="009609D9">
        <w:rPr>
          <w:rFonts w:ascii="Palatino Linotype" w:hAnsi="Palatino Linotype"/>
          <w:bCs/>
          <w:sz w:val="24"/>
          <w:szCs w:val="24"/>
        </w:rPr>
        <w:t xml:space="preserve">inadequate and </w:t>
      </w:r>
      <w:r w:rsidR="00195363" w:rsidRPr="009609D9">
        <w:rPr>
          <w:rFonts w:ascii="Palatino Linotype" w:hAnsi="Palatino Linotype"/>
          <w:sz w:val="24"/>
          <w:szCs w:val="24"/>
        </w:rPr>
        <w:t xml:space="preserve">blame themselves for things outside of their </w:t>
      </w:r>
      <w:proofErr w:type="gramStart"/>
      <w:r w:rsidR="00195363" w:rsidRPr="009609D9">
        <w:rPr>
          <w:rFonts w:ascii="Palatino Linotype" w:hAnsi="Palatino Linotype"/>
          <w:sz w:val="24"/>
          <w:szCs w:val="24"/>
        </w:rPr>
        <w:t>control</w:t>
      </w:r>
      <w:r w:rsidR="00327079" w:rsidRPr="009609D9">
        <w:rPr>
          <w:rFonts w:ascii="Palatino Linotype" w:hAnsi="Palatino Linotype"/>
          <w:sz w:val="24"/>
          <w:szCs w:val="24"/>
        </w:rPr>
        <w:t>,</w:t>
      </w:r>
      <w:proofErr w:type="gramEnd"/>
      <w:r w:rsidR="00327079" w:rsidRPr="009609D9">
        <w:rPr>
          <w:rFonts w:ascii="Palatino Linotype" w:hAnsi="Palatino Linotype"/>
          <w:sz w:val="24"/>
          <w:szCs w:val="24"/>
        </w:rPr>
        <w:t xml:space="preserve"> </w:t>
      </w:r>
      <w:r w:rsidR="00F442BA" w:rsidRPr="009609D9">
        <w:rPr>
          <w:rFonts w:ascii="Palatino Linotype" w:hAnsi="Palatino Linotype"/>
          <w:sz w:val="24"/>
          <w:szCs w:val="24"/>
        </w:rPr>
        <w:t xml:space="preserve">they </w:t>
      </w:r>
      <w:r w:rsidR="00327079" w:rsidRPr="009609D9">
        <w:rPr>
          <w:rFonts w:ascii="Palatino Linotype" w:hAnsi="Palatino Linotype"/>
          <w:sz w:val="24"/>
          <w:szCs w:val="24"/>
        </w:rPr>
        <w:t xml:space="preserve">perceive the </w:t>
      </w:r>
      <w:r w:rsidR="00195363" w:rsidRPr="009609D9">
        <w:rPr>
          <w:rFonts w:ascii="Palatino Linotype" w:hAnsi="Palatino Linotype"/>
          <w:sz w:val="24"/>
          <w:szCs w:val="24"/>
        </w:rPr>
        <w:t xml:space="preserve">future as bleak and </w:t>
      </w:r>
      <w:r w:rsidR="00327079" w:rsidRPr="009609D9">
        <w:rPr>
          <w:rFonts w:ascii="Palatino Linotype" w:hAnsi="Palatino Linotype"/>
          <w:sz w:val="24"/>
          <w:szCs w:val="24"/>
        </w:rPr>
        <w:t>find it hard to see an end to their troubles</w:t>
      </w:r>
      <w:r w:rsidR="00195363" w:rsidRPr="009609D9">
        <w:rPr>
          <w:rFonts w:ascii="Palatino Linotype" w:hAnsi="Palatino Linotype"/>
          <w:sz w:val="24"/>
          <w:szCs w:val="24"/>
        </w:rPr>
        <w:t xml:space="preserve">. Finally, they </w:t>
      </w:r>
      <w:r w:rsidR="00327079" w:rsidRPr="009609D9">
        <w:rPr>
          <w:rFonts w:ascii="Palatino Linotype" w:hAnsi="Palatino Linotype"/>
          <w:sz w:val="24"/>
          <w:szCs w:val="24"/>
        </w:rPr>
        <w:t>over-</w:t>
      </w:r>
      <w:r w:rsidR="00195363" w:rsidRPr="009609D9">
        <w:rPr>
          <w:rFonts w:ascii="Palatino Linotype" w:hAnsi="Palatino Linotype"/>
          <w:sz w:val="24"/>
          <w:szCs w:val="24"/>
        </w:rPr>
        <w:t>generalise negative situations to many other areas of their lives, seeing the wor</w:t>
      </w:r>
      <w:r w:rsidR="00F442BA" w:rsidRPr="009609D9">
        <w:rPr>
          <w:rFonts w:ascii="Palatino Linotype" w:hAnsi="Palatino Linotype"/>
          <w:sz w:val="24"/>
          <w:szCs w:val="24"/>
        </w:rPr>
        <w:t>l</w:t>
      </w:r>
      <w:r w:rsidR="00195363" w:rsidRPr="009609D9">
        <w:rPr>
          <w:rFonts w:ascii="Palatino Linotype" w:hAnsi="Palatino Linotype"/>
          <w:sz w:val="24"/>
          <w:szCs w:val="24"/>
        </w:rPr>
        <w:t xml:space="preserve">d as filled with </w:t>
      </w:r>
      <w:r w:rsidR="006040B8" w:rsidRPr="009609D9">
        <w:rPr>
          <w:rFonts w:ascii="Palatino Linotype" w:hAnsi="Palatino Linotype"/>
          <w:bCs/>
          <w:sz w:val="24"/>
          <w:szCs w:val="24"/>
        </w:rPr>
        <w:t>insurmountable obstacles</w:t>
      </w:r>
      <w:r w:rsidR="00195363" w:rsidRPr="009609D9">
        <w:rPr>
          <w:rFonts w:ascii="Palatino Linotype" w:hAnsi="Palatino Linotype"/>
          <w:sz w:val="24"/>
          <w:szCs w:val="24"/>
        </w:rPr>
        <w:t xml:space="preserve">. </w:t>
      </w:r>
    </w:p>
    <w:p w:rsidR="0085626C" w:rsidRPr="009609D9" w:rsidRDefault="00195363" w:rsidP="009609D9">
      <w:pPr>
        <w:rPr>
          <w:rFonts w:ascii="Palatino Linotype" w:hAnsi="Palatino Linotype"/>
          <w:sz w:val="24"/>
          <w:szCs w:val="24"/>
        </w:rPr>
      </w:pPr>
      <w:r w:rsidRPr="009609D9">
        <w:rPr>
          <w:rFonts w:ascii="Palatino Linotype" w:hAnsi="Palatino Linotype"/>
          <w:sz w:val="24"/>
          <w:szCs w:val="24"/>
        </w:rPr>
        <w:t xml:space="preserve">These negative schemas lead to cognitive distortions whereby negative information is assimilated and positive information is either ignored or distorted to fit with this </w:t>
      </w:r>
      <w:r w:rsidRPr="009609D9">
        <w:rPr>
          <w:rFonts w:ascii="Palatino Linotype" w:hAnsi="Palatino Linotype"/>
          <w:sz w:val="24"/>
          <w:szCs w:val="24"/>
        </w:rPr>
        <w:lastRenderedPageBreak/>
        <w:t xml:space="preserve">overall negative and pessimistic outlook. </w:t>
      </w:r>
      <w:r w:rsidR="00327079" w:rsidRPr="009609D9">
        <w:rPr>
          <w:rFonts w:ascii="Palatino Linotype" w:hAnsi="Palatino Linotype"/>
          <w:sz w:val="24"/>
          <w:szCs w:val="24"/>
        </w:rPr>
        <w:t xml:space="preserve"> </w:t>
      </w:r>
      <w:r w:rsidR="00F51DC5" w:rsidRPr="009609D9">
        <w:rPr>
          <w:rFonts w:ascii="Palatino Linotype" w:hAnsi="Palatino Linotype"/>
          <w:sz w:val="24"/>
          <w:szCs w:val="24"/>
        </w:rPr>
        <w:t>Beck link</w:t>
      </w:r>
      <w:r w:rsidR="00327079" w:rsidRPr="009609D9">
        <w:rPr>
          <w:rFonts w:ascii="Palatino Linotype" w:hAnsi="Palatino Linotype"/>
          <w:sz w:val="24"/>
          <w:szCs w:val="24"/>
        </w:rPr>
        <w:t>s the cognitive triad to</w:t>
      </w:r>
      <w:r w:rsidR="00F51DC5" w:rsidRPr="009609D9">
        <w:rPr>
          <w:rFonts w:ascii="Palatino Linotype" w:hAnsi="Palatino Linotype"/>
          <w:sz w:val="24"/>
          <w:szCs w:val="24"/>
        </w:rPr>
        <w:t xml:space="preserve"> faulty thinking strategies</w:t>
      </w:r>
      <w:r w:rsidR="00F442BA" w:rsidRPr="009609D9">
        <w:rPr>
          <w:rFonts w:ascii="Palatino Linotype" w:hAnsi="Palatino Linotype"/>
          <w:sz w:val="24"/>
          <w:szCs w:val="24"/>
        </w:rPr>
        <w:t xml:space="preserve"> – these are employed by many of us on an </w:t>
      </w:r>
      <w:r w:rsidR="00F51DC5" w:rsidRPr="009609D9">
        <w:rPr>
          <w:rFonts w:ascii="Palatino Linotype" w:hAnsi="Palatino Linotype"/>
          <w:sz w:val="24"/>
          <w:szCs w:val="24"/>
        </w:rPr>
        <w:t xml:space="preserve">occasionally </w:t>
      </w:r>
      <w:r w:rsidR="00F442BA" w:rsidRPr="009609D9">
        <w:rPr>
          <w:rFonts w:ascii="Palatino Linotype" w:hAnsi="Palatino Linotype"/>
          <w:sz w:val="24"/>
          <w:szCs w:val="24"/>
        </w:rPr>
        <w:t>basis and lead</w:t>
      </w:r>
      <w:r w:rsidR="00F51DC5" w:rsidRPr="009609D9">
        <w:rPr>
          <w:rFonts w:ascii="Palatino Linotype" w:hAnsi="Palatino Linotype"/>
          <w:sz w:val="24"/>
          <w:szCs w:val="24"/>
        </w:rPr>
        <w:t xml:space="preserve"> to temporary low mood and passivity</w:t>
      </w:r>
      <w:r w:rsidR="00327079" w:rsidRPr="009609D9">
        <w:rPr>
          <w:rFonts w:ascii="Palatino Linotype" w:hAnsi="Palatino Linotype"/>
          <w:sz w:val="24"/>
          <w:szCs w:val="24"/>
        </w:rPr>
        <w:t xml:space="preserve">, </w:t>
      </w:r>
      <w:r w:rsidR="00F442BA" w:rsidRPr="009609D9">
        <w:rPr>
          <w:rFonts w:ascii="Palatino Linotype" w:hAnsi="Palatino Linotype"/>
          <w:sz w:val="24"/>
          <w:szCs w:val="24"/>
        </w:rPr>
        <w:t xml:space="preserve">yet </w:t>
      </w:r>
      <w:r w:rsidR="00F51DC5" w:rsidRPr="009609D9">
        <w:rPr>
          <w:rFonts w:ascii="Palatino Linotype" w:hAnsi="Palatino Linotype"/>
          <w:sz w:val="24"/>
          <w:szCs w:val="24"/>
        </w:rPr>
        <w:t xml:space="preserve">people with depression over-use these strategies and </w:t>
      </w:r>
      <w:r w:rsidR="00F442BA" w:rsidRPr="009609D9">
        <w:rPr>
          <w:rFonts w:ascii="Palatino Linotype" w:hAnsi="Palatino Linotype"/>
          <w:sz w:val="24"/>
          <w:szCs w:val="24"/>
        </w:rPr>
        <w:t xml:space="preserve">this </w:t>
      </w:r>
      <w:r w:rsidR="00F51DC5" w:rsidRPr="009609D9">
        <w:rPr>
          <w:rFonts w:ascii="Palatino Linotype" w:hAnsi="Palatino Linotype"/>
          <w:sz w:val="24"/>
          <w:szCs w:val="24"/>
        </w:rPr>
        <w:t xml:space="preserve">regular </w:t>
      </w:r>
      <w:r w:rsidR="00F442BA" w:rsidRPr="009609D9">
        <w:rPr>
          <w:rFonts w:ascii="Palatino Linotype" w:hAnsi="Palatino Linotype"/>
          <w:sz w:val="24"/>
          <w:szCs w:val="24"/>
        </w:rPr>
        <w:t>over-</w:t>
      </w:r>
      <w:r w:rsidR="00F51DC5" w:rsidRPr="009609D9">
        <w:rPr>
          <w:rFonts w:ascii="Palatino Linotype" w:hAnsi="Palatino Linotype"/>
          <w:sz w:val="24"/>
          <w:szCs w:val="24"/>
        </w:rPr>
        <w:t>usage is associated with clinical depression and suicidality.</w:t>
      </w:r>
      <w:r w:rsidR="00F51DC5" w:rsidRPr="009609D9">
        <w:rPr>
          <w:rFonts w:ascii="Palatino Linotype" w:hAnsi="Palatino Linotype" w:cs="Helvetica-Narrow"/>
          <w:sz w:val="24"/>
          <w:szCs w:val="24"/>
          <w:lang w:eastAsia="en-GB"/>
        </w:rPr>
        <w:t xml:space="preserve"> </w:t>
      </w:r>
      <w:r w:rsidR="00F442BA" w:rsidRPr="009609D9">
        <w:rPr>
          <w:rFonts w:ascii="Palatino Linotype" w:hAnsi="Palatino Linotype" w:cs="Helvetica-Narrow"/>
          <w:sz w:val="24"/>
          <w:szCs w:val="24"/>
          <w:lang w:eastAsia="en-GB"/>
        </w:rPr>
        <w:t>Beck</w:t>
      </w:r>
      <w:r w:rsidR="00F51DC5" w:rsidRPr="009609D9">
        <w:rPr>
          <w:rFonts w:ascii="Palatino Linotype" w:hAnsi="Palatino Linotype" w:cs="Helvetica-Narrow"/>
          <w:sz w:val="24"/>
          <w:szCs w:val="24"/>
          <w:lang w:eastAsia="en-GB"/>
        </w:rPr>
        <w:t xml:space="preserve"> argues that depressed people selectively attend to information which confirms their existing </w:t>
      </w:r>
      <w:r w:rsidR="00327079" w:rsidRPr="009609D9">
        <w:rPr>
          <w:rFonts w:ascii="Palatino Linotype" w:hAnsi="Palatino Linotype" w:cs="Helvetica-Narrow"/>
          <w:sz w:val="24"/>
          <w:szCs w:val="24"/>
          <w:lang w:eastAsia="en-GB"/>
        </w:rPr>
        <w:t xml:space="preserve">negative beliefs </w:t>
      </w:r>
      <w:r w:rsidR="0085626C" w:rsidRPr="009609D9">
        <w:rPr>
          <w:rFonts w:ascii="Palatino Linotype" w:hAnsi="Palatino Linotype" w:cs="Helvetica-Narrow"/>
          <w:sz w:val="24"/>
          <w:szCs w:val="24"/>
          <w:lang w:eastAsia="en-GB"/>
        </w:rPr>
        <w:t xml:space="preserve">and </w:t>
      </w:r>
      <w:r w:rsidR="003E2087" w:rsidRPr="009609D9">
        <w:rPr>
          <w:rFonts w:ascii="Palatino Linotype" w:hAnsi="Palatino Linotype" w:cs="Helvetica-Narrow"/>
          <w:sz w:val="24"/>
          <w:szCs w:val="24"/>
          <w:lang w:eastAsia="en-GB"/>
        </w:rPr>
        <w:t xml:space="preserve">outlines numerous </w:t>
      </w:r>
      <w:r w:rsidR="0085626C" w:rsidRPr="009609D9">
        <w:rPr>
          <w:rFonts w:ascii="Palatino Linotype" w:hAnsi="Palatino Linotype" w:cs="Helvetica-Narrow"/>
          <w:sz w:val="24"/>
          <w:szCs w:val="24"/>
          <w:lang w:eastAsia="en-GB"/>
        </w:rPr>
        <w:t xml:space="preserve">negative biases such as </w:t>
      </w:r>
      <w:proofErr w:type="gramStart"/>
      <w:r w:rsidR="0085626C" w:rsidRPr="009609D9">
        <w:rPr>
          <w:rFonts w:ascii="Palatino Linotype" w:hAnsi="Palatino Linotype" w:cs="Helvetica-Narrow"/>
          <w:sz w:val="24"/>
          <w:szCs w:val="24"/>
          <w:lang w:eastAsia="en-GB"/>
        </w:rPr>
        <w:t>personalising ,</w:t>
      </w:r>
      <w:proofErr w:type="gramEnd"/>
      <w:r w:rsidR="0085626C" w:rsidRPr="009609D9">
        <w:rPr>
          <w:rFonts w:ascii="Palatino Linotype" w:hAnsi="Palatino Linotype" w:cs="Helvetica-Narrow"/>
          <w:sz w:val="24"/>
          <w:szCs w:val="24"/>
          <w:lang w:eastAsia="en-GB"/>
        </w:rPr>
        <w:t xml:space="preserve"> whereby the person takes responsibility for negative outcomes and ignores situational factors, arbitrary inferences, wh</w:t>
      </w:r>
      <w:r w:rsidR="003E2087" w:rsidRPr="009609D9">
        <w:rPr>
          <w:rFonts w:ascii="Palatino Linotype" w:hAnsi="Palatino Linotype" w:cs="Helvetica-Narrow"/>
          <w:sz w:val="24"/>
          <w:szCs w:val="24"/>
          <w:lang w:eastAsia="en-GB"/>
        </w:rPr>
        <w:t>ere</w:t>
      </w:r>
      <w:r w:rsidR="0085626C" w:rsidRPr="009609D9">
        <w:rPr>
          <w:rFonts w:ascii="Palatino Linotype" w:hAnsi="Palatino Linotype" w:cs="Helvetica-Narrow"/>
          <w:sz w:val="24"/>
          <w:szCs w:val="24"/>
          <w:lang w:eastAsia="en-GB"/>
        </w:rPr>
        <w:t xml:space="preserve"> they draw negative conclusions in the absence of tangible evidence and catastrophizing, where minor set backs are exaggerated to the point of imminent  disaster! </w:t>
      </w:r>
    </w:p>
    <w:p w:rsidR="00327079" w:rsidRPr="009609D9" w:rsidRDefault="00327079" w:rsidP="009609D9">
      <w:pPr>
        <w:autoSpaceDE w:val="0"/>
        <w:autoSpaceDN w:val="0"/>
        <w:adjustRightInd w:val="0"/>
        <w:spacing w:after="0"/>
        <w:rPr>
          <w:rFonts w:ascii="Palatino Linotype" w:hAnsi="Palatino Linotype" w:cs="Helvetica-Narrow"/>
          <w:sz w:val="24"/>
          <w:szCs w:val="24"/>
          <w:lang w:eastAsia="en-GB"/>
        </w:rPr>
      </w:pPr>
      <w:r w:rsidRPr="009609D9">
        <w:rPr>
          <w:rFonts w:ascii="Palatino Linotype" w:hAnsi="Palatino Linotype" w:cs="Helvetica-Narrow"/>
          <w:sz w:val="24"/>
          <w:szCs w:val="24"/>
          <w:lang w:eastAsia="en-GB"/>
        </w:rPr>
        <w:t xml:space="preserve">Finally, he uses the term </w:t>
      </w:r>
      <w:r w:rsidR="0085626C" w:rsidRPr="009609D9">
        <w:rPr>
          <w:rFonts w:ascii="Palatino Linotype" w:hAnsi="Palatino Linotype" w:cs="Helvetica-Narrow"/>
          <w:sz w:val="24"/>
          <w:szCs w:val="24"/>
          <w:lang w:eastAsia="en-GB"/>
        </w:rPr>
        <w:t xml:space="preserve">silent assumptions </w:t>
      </w:r>
      <w:r w:rsidRPr="009609D9">
        <w:rPr>
          <w:rFonts w:ascii="Palatino Linotype" w:hAnsi="Palatino Linotype" w:cs="Helvetica-Narrow"/>
          <w:sz w:val="24"/>
          <w:szCs w:val="24"/>
          <w:lang w:eastAsia="en-GB"/>
        </w:rPr>
        <w:t xml:space="preserve">to describe the underlying beliefs that we use to measure events in our world and how well we are doing. </w:t>
      </w:r>
      <w:r w:rsidR="0085626C" w:rsidRPr="009609D9">
        <w:rPr>
          <w:rFonts w:ascii="Palatino Linotype" w:hAnsi="Palatino Linotype" w:cs="Helvetica-Narrow"/>
          <w:sz w:val="24"/>
          <w:szCs w:val="24"/>
          <w:lang w:eastAsia="en-GB"/>
        </w:rPr>
        <w:t>For example</w:t>
      </w:r>
      <w:r w:rsidRPr="009609D9">
        <w:rPr>
          <w:rFonts w:ascii="Palatino Linotype" w:hAnsi="Palatino Linotype" w:cs="Helvetica-Narrow"/>
          <w:sz w:val="24"/>
          <w:szCs w:val="24"/>
          <w:lang w:eastAsia="en-GB"/>
        </w:rPr>
        <w:t xml:space="preserve">, </w:t>
      </w:r>
      <w:r w:rsidR="0085626C" w:rsidRPr="009609D9">
        <w:rPr>
          <w:rFonts w:ascii="Palatino Linotype" w:hAnsi="Palatino Linotype" w:cs="Helvetica-Narrow"/>
          <w:sz w:val="24"/>
          <w:szCs w:val="24"/>
          <w:lang w:eastAsia="en-GB"/>
        </w:rPr>
        <w:t xml:space="preserve">we might believe that we must do certain things </w:t>
      </w:r>
      <w:r w:rsidRPr="009609D9">
        <w:rPr>
          <w:rFonts w:ascii="Palatino Linotype" w:hAnsi="Palatino Linotype" w:cs="Helvetica-Narrow"/>
          <w:sz w:val="24"/>
          <w:szCs w:val="24"/>
          <w:lang w:eastAsia="en-GB"/>
        </w:rPr>
        <w:t xml:space="preserve">in a certain way </w:t>
      </w:r>
      <w:r w:rsidR="0085626C" w:rsidRPr="009609D9">
        <w:rPr>
          <w:rFonts w:ascii="Palatino Linotype" w:hAnsi="Palatino Linotype" w:cs="Helvetica-Narrow"/>
          <w:sz w:val="24"/>
          <w:szCs w:val="24"/>
          <w:lang w:eastAsia="en-GB"/>
        </w:rPr>
        <w:t>in order to be a ‘good person’.</w:t>
      </w:r>
      <w:r w:rsidRPr="009609D9">
        <w:rPr>
          <w:rFonts w:ascii="Palatino Linotype" w:hAnsi="Palatino Linotype" w:cs="Helvetica-Narrow"/>
          <w:sz w:val="24"/>
          <w:szCs w:val="24"/>
          <w:lang w:eastAsia="en-GB"/>
        </w:rPr>
        <w:t xml:space="preserve"> Again we all have these assumptions however depression results when a negative internal dialogue dominates the person’s mental life. He believes that these beliefs along with the negative cognitive triad and faulty thinking develop in childhood from parents, teachers and significant others and may be learnt directly or from observing role models.</w:t>
      </w:r>
    </w:p>
    <w:p w:rsidR="00327079" w:rsidRPr="009609D9" w:rsidRDefault="00327079" w:rsidP="009609D9">
      <w:pPr>
        <w:autoSpaceDE w:val="0"/>
        <w:autoSpaceDN w:val="0"/>
        <w:adjustRightInd w:val="0"/>
        <w:spacing w:after="0"/>
        <w:rPr>
          <w:rFonts w:ascii="Palatino Linotype" w:hAnsi="Palatino Linotype" w:cs="Helvetica-Narrow"/>
          <w:lang w:eastAsia="en-GB"/>
        </w:rPr>
      </w:pPr>
    </w:p>
    <w:p w:rsidR="00AC20CB" w:rsidRPr="009609D9" w:rsidRDefault="00327079" w:rsidP="009609D9">
      <w:pPr>
        <w:rPr>
          <w:rFonts w:ascii="Palatino Linotype" w:eastAsia="Meiryo" w:hAnsi="Palatino Linotype" w:cs="Meiryo"/>
          <w:sz w:val="24"/>
          <w:szCs w:val="24"/>
        </w:rPr>
      </w:pPr>
      <w:r w:rsidRPr="009609D9">
        <w:rPr>
          <w:rFonts w:ascii="Palatino Linotype" w:hAnsi="Palatino Linotype" w:cs="Helvetica-Narrow"/>
          <w:sz w:val="24"/>
          <w:szCs w:val="24"/>
          <w:lang w:eastAsia="en-GB"/>
        </w:rPr>
        <w:t xml:space="preserve">If Beck’s theory is correct then it should be possible to show that depressed people really do think differently to non-depressed people. One study that supports this view is </w:t>
      </w:r>
      <w:r w:rsidRPr="009609D9">
        <w:rPr>
          <w:rFonts w:ascii="Palatino Linotype" w:eastAsia="Meiryo" w:hAnsi="Palatino Linotype" w:cs="Meiryo"/>
          <w:sz w:val="24"/>
          <w:szCs w:val="24"/>
        </w:rPr>
        <w:t xml:space="preserve">Ruiz-Caballero and </w:t>
      </w:r>
      <w:proofErr w:type="spellStart"/>
      <w:r w:rsidRPr="009609D9">
        <w:rPr>
          <w:rFonts w:ascii="Palatino Linotype" w:eastAsia="Meiryo" w:hAnsi="Palatino Linotype" w:cs="Meiryo"/>
          <w:sz w:val="24"/>
          <w:szCs w:val="24"/>
        </w:rPr>
        <w:t>Gonzilez</w:t>
      </w:r>
      <w:proofErr w:type="spellEnd"/>
      <w:r w:rsidRPr="009609D9">
        <w:rPr>
          <w:rFonts w:ascii="Palatino Linotype" w:eastAsia="Meiryo" w:hAnsi="Palatino Linotype" w:cs="Meiryo"/>
          <w:sz w:val="24"/>
          <w:szCs w:val="24"/>
        </w:rPr>
        <w:t xml:space="preserve"> (1994) who </w:t>
      </w:r>
      <w:r w:rsidR="00AC20CB" w:rsidRPr="009609D9">
        <w:rPr>
          <w:rFonts w:ascii="Palatino Linotype" w:eastAsia="Meiryo" w:hAnsi="Palatino Linotype" w:cs="Meiryo"/>
          <w:sz w:val="24"/>
          <w:szCs w:val="24"/>
        </w:rPr>
        <w:t xml:space="preserve">compared implicit memory for negative as opposed to positive words between depressed and </w:t>
      </w:r>
      <w:r w:rsidR="003E2087" w:rsidRPr="009609D9">
        <w:rPr>
          <w:rFonts w:ascii="Palatino Linotype" w:eastAsia="Meiryo" w:hAnsi="Palatino Linotype" w:cs="Meiryo"/>
          <w:sz w:val="24"/>
          <w:szCs w:val="24"/>
        </w:rPr>
        <w:t>n</w:t>
      </w:r>
      <w:r w:rsidR="00AC20CB" w:rsidRPr="009609D9">
        <w:rPr>
          <w:rFonts w:ascii="Palatino Linotype" w:eastAsia="Meiryo" w:hAnsi="Palatino Linotype" w:cs="Meiryo"/>
          <w:sz w:val="24"/>
          <w:szCs w:val="24"/>
        </w:rPr>
        <w:t xml:space="preserve">on-depressed people. Participants thought they were doing a linguistic perception task involving crossing out </w:t>
      </w:r>
      <w:r w:rsidR="00712F1B" w:rsidRPr="009609D9">
        <w:rPr>
          <w:rFonts w:ascii="Palatino Linotype" w:eastAsia="Meiryo" w:hAnsi="Palatino Linotype" w:cs="Meiryo"/>
          <w:sz w:val="24"/>
          <w:szCs w:val="24"/>
        </w:rPr>
        <w:t xml:space="preserve">target </w:t>
      </w:r>
      <w:r w:rsidR="00AC20CB" w:rsidRPr="009609D9">
        <w:rPr>
          <w:rFonts w:ascii="Palatino Linotype" w:eastAsia="Meiryo" w:hAnsi="Palatino Linotype" w:cs="Meiryo"/>
          <w:sz w:val="24"/>
          <w:szCs w:val="24"/>
        </w:rPr>
        <w:t xml:space="preserve">letters </w:t>
      </w:r>
      <w:r w:rsidR="00712F1B" w:rsidRPr="009609D9">
        <w:rPr>
          <w:rFonts w:ascii="Palatino Linotype" w:eastAsia="Meiryo" w:hAnsi="Palatino Linotype" w:cs="Meiryo"/>
          <w:sz w:val="24"/>
          <w:szCs w:val="24"/>
        </w:rPr>
        <w:t>in</w:t>
      </w:r>
      <w:r w:rsidR="00AC20CB" w:rsidRPr="009609D9">
        <w:rPr>
          <w:rFonts w:ascii="Palatino Linotype" w:eastAsia="Meiryo" w:hAnsi="Palatino Linotype" w:cs="Meiryo"/>
          <w:sz w:val="24"/>
          <w:szCs w:val="24"/>
        </w:rPr>
        <w:t xml:space="preserve"> a word list</w:t>
      </w:r>
      <w:r w:rsidR="00712F1B" w:rsidRPr="009609D9">
        <w:rPr>
          <w:rFonts w:ascii="Palatino Linotype" w:eastAsia="Meiryo" w:hAnsi="Palatino Linotype" w:cs="Meiryo"/>
          <w:sz w:val="24"/>
          <w:szCs w:val="24"/>
        </w:rPr>
        <w:t xml:space="preserve"> under timed conditions</w:t>
      </w:r>
      <w:r w:rsidR="00AC20CB" w:rsidRPr="009609D9">
        <w:rPr>
          <w:rFonts w:ascii="Palatino Linotype" w:eastAsia="Meiryo" w:hAnsi="Palatino Linotype" w:cs="Meiryo"/>
          <w:sz w:val="24"/>
          <w:szCs w:val="24"/>
        </w:rPr>
        <w:t>, however when later asked to free recall the words from the previous task, depressed participant</w:t>
      </w:r>
      <w:r w:rsidR="00712F1B" w:rsidRPr="009609D9">
        <w:rPr>
          <w:rFonts w:ascii="Palatino Linotype" w:eastAsia="Meiryo" w:hAnsi="Palatino Linotype" w:cs="Meiryo"/>
          <w:sz w:val="24"/>
          <w:szCs w:val="24"/>
        </w:rPr>
        <w:t>s</w:t>
      </w:r>
      <w:r w:rsidR="00AC20CB" w:rsidRPr="009609D9">
        <w:rPr>
          <w:rFonts w:ascii="Palatino Linotype" w:eastAsia="Meiryo" w:hAnsi="Palatino Linotype" w:cs="Meiryo"/>
          <w:sz w:val="24"/>
          <w:szCs w:val="24"/>
        </w:rPr>
        <w:t xml:space="preserve"> remembered more of the negative adjectives compared with positive or neutral words. </w:t>
      </w:r>
    </w:p>
    <w:p w:rsidR="00AC20CB" w:rsidRPr="009609D9" w:rsidRDefault="00AC20CB" w:rsidP="009609D9">
      <w:pPr>
        <w:rPr>
          <w:rFonts w:ascii="Palatino Linotype" w:hAnsi="Palatino Linotype" w:cs="Arial"/>
          <w:sz w:val="24"/>
          <w:szCs w:val="24"/>
          <w:shd w:val="clear" w:color="auto" w:fill="FFFFFF"/>
        </w:rPr>
      </w:pPr>
      <w:r w:rsidRPr="009609D9">
        <w:rPr>
          <w:rFonts w:ascii="Palatino Linotype" w:eastAsia="Meiryo" w:hAnsi="Palatino Linotype" w:cs="Meiryo"/>
          <w:sz w:val="24"/>
          <w:szCs w:val="24"/>
        </w:rPr>
        <w:t>This study is important as it demonstrates a clear difference between the cognition of depressed and non-depressed people suggesting that depressed people do attend to more negative information in their world than positive</w:t>
      </w:r>
      <w:r w:rsidR="00712F1B" w:rsidRPr="009609D9">
        <w:rPr>
          <w:rFonts w:ascii="Palatino Linotype" w:eastAsia="Meiryo" w:hAnsi="Palatino Linotype" w:cs="Meiryo"/>
          <w:sz w:val="24"/>
          <w:szCs w:val="24"/>
        </w:rPr>
        <w:t xml:space="preserve">, storing it away to be provided as in the future as evidence for their overly negative world view. One problem with this study, </w:t>
      </w:r>
      <w:r w:rsidRPr="009609D9">
        <w:rPr>
          <w:rFonts w:ascii="Palatino Linotype" w:eastAsia="Meiryo" w:hAnsi="Palatino Linotype" w:cs="Meiryo"/>
          <w:sz w:val="24"/>
          <w:szCs w:val="24"/>
        </w:rPr>
        <w:t xml:space="preserve">however, is </w:t>
      </w:r>
      <w:r w:rsidR="00712F1B" w:rsidRPr="009609D9">
        <w:rPr>
          <w:rFonts w:ascii="Palatino Linotype" w:eastAsia="Meiryo" w:hAnsi="Palatino Linotype" w:cs="Meiryo"/>
          <w:sz w:val="24"/>
          <w:szCs w:val="24"/>
        </w:rPr>
        <w:t xml:space="preserve">that this study </w:t>
      </w:r>
      <w:r w:rsidRPr="009609D9">
        <w:rPr>
          <w:rFonts w:ascii="Palatino Linotype" w:eastAsia="Meiryo" w:hAnsi="Palatino Linotype" w:cs="Meiryo"/>
          <w:sz w:val="24"/>
          <w:szCs w:val="24"/>
        </w:rPr>
        <w:t xml:space="preserve">does not </w:t>
      </w:r>
      <w:r w:rsidR="00712F1B" w:rsidRPr="009609D9">
        <w:rPr>
          <w:rFonts w:ascii="Palatino Linotype" w:eastAsia="Meiryo" w:hAnsi="Palatino Linotype" w:cs="Meiryo"/>
          <w:sz w:val="24"/>
          <w:szCs w:val="24"/>
        </w:rPr>
        <w:t>look at how this tendency to store negative information affects the person it just shows that depressed people are different to non-depressed people</w:t>
      </w:r>
      <w:r w:rsidRPr="009609D9">
        <w:rPr>
          <w:rFonts w:ascii="Palatino Linotype" w:eastAsia="Meiryo" w:hAnsi="Palatino Linotype" w:cs="Meiryo"/>
          <w:sz w:val="24"/>
          <w:szCs w:val="24"/>
        </w:rPr>
        <w:t xml:space="preserve">. For example, Nolen-Hoeksema talks about rumination, meaning that people who are vulnerable to </w:t>
      </w:r>
      <w:r w:rsidRPr="009609D9">
        <w:rPr>
          <w:rFonts w:ascii="Palatino Linotype" w:eastAsia="Meiryo" w:hAnsi="Palatino Linotype" w:cs="Meiryo"/>
          <w:sz w:val="24"/>
          <w:szCs w:val="24"/>
        </w:rPr>
        <w:lastRenderedPageBreak/>
        <w:t xml:space="preserve">depression tend to consciously dwell upon negative information, reasoning about </w:t>
      </w:r>
      <w:r w:rsidRPr="009609D9">
        <w:rPr>
          <w:rFonts w:ascii="Palatino Linotype" w:hAnsi="Palatino Linotype" w:cs="Arial"/>
          <w:sz w:val="24"/>
          <w:szCs w:val="24"/>
          <w:shd w:val="clear" w:color="auto" w:fill="FFFFFF"/>
        </w:rPr>
        <w:t>why they think and feel as they do</w:t>
      </w:r>
      <w:r w:rsidR="00712F1B" w:rsidRPr="009609D9">
        <w:rPr>
          <w:rFonts w:ascii="Palatino Linotype" w:hAnsi="Palatino Linotype" w:cs="Arial"/>
          <w:sz w:val="24"/>
          <w:szCs w:val="24"/>
          <w:shd w:val="clear" w:color="auto" w:fill="FFFFFF"/>
        </w:rPr>
        <w:t xml:space="preserve"> and it is this rumination that leads to depression as opposed to simply perceiving and storing the negative information, depression results from a person’s tendency to bring this information to mind and think about it.</w:t>
      </w:r>
    </w:p>
    <w:p w:rsidR="00E50CF4" w:rsidRPr="009609D9" w:rsidRDefault="00E50CF4" w:rsidP="009609D9">
      <w:pPr>
        <w:rPr>
          <w:rFonts w:ascii="Palatino Linotype" w:hAnsi="Palatino Linotype" w:cs="Arial"/>
          <w:sz w:val="24"/>
          <w:szCs w:val="24"/>
          <w:shd w:val="clear" w:color="auto" w:fill="FFFFFF"/>
        </w:rPr>
      </w:pPr>
      <w:r w:rsidRPr="009609D9">
        <w:rPr>
          <w:rFonts w:ascii="Palatino Linotype" w:hAnsi="Palatino Linotype" w:cs="Arial"/>
          <w:sz w:val="24"/>
          <w:szCs w:val="24"/>
          <w:shd w:val="clear" w:color="auto" w:fill="FFFFFF"/>
        </w:rPr>
        <w:t>While this experiment and other</w:t>
      </w:r>
      <w:r w:rsidR="00712F1B" w:rsidRPr="009609D9">
        <w:rPr>
          <w:rFonts w:ascii="Palatino Linotype" w:hAnsi="Palatino Linotype" w:cs="Arial"/>
          <w:sz w:val="24"/>
          <w:szCs w:val="24"/>
          <w:shd w:val="clear" w:color="auto" w:fill="FFFFFF"/>
        </w:rPr>
        <w:t>s</w:t>
      </w:r>
      <w:r w:rsidRPr="009609D9">
        <w:rPr>
          <w:rFonts w:ascii="Palatino Linotype" w:hAnsi="Palatino Linotype" w:cs="Arial"/>
          <w:sz w:val="24"/>
          <w:szCs w:val="24"/>
          <w:shd w:val="clear" w:color="auto" w:fill="FFFFFF"/>
        </w:rPr>
        <w:t xml:space="preserve"> like it do show differences in the thinking of people with and without depression, they do not tell us whether these negative biases cause depression or whether they result from it, i.e. the people are already depressed (diagnosed or otherwise) and this has led them to think in a negative way, which is symptomatic of depression. Furthermore the task, (remembering negative adjectives) is far removed from the type of information that depressed people may focus on in everyday life which pertains to important daily life events, such as being called in to speak to your boss or child’s teacher and therefore the study could be said to lack ecological validity. Furthermore the words in the study had already been categorised as negative, neutral and positive yet Beck’s theory is more about subjective interpretation </w:t>
      </w:r>
      <w:r w:rsidR="00712F1B" w:rsidRPr="009609D9">
        <w:rPr>
          <w:rFonts w:ascii="Palatino Linotype" w:hAnsi="Palatino Linotype" w:cs="Arial"/>
          <w:sz w:val="24"/>
          <w:szCs w:val="24"/>
          <w:shd w:val="clear" w:color="auto" w:fill="FFFFFF"/>
        </w:rPr>
        <w:t xml:space="preserve">of otherwise </w:t>
      </w:r>
      <w:r w:rsidRPr="009609D9">
        <w:rPr>
          <w:rFonts w:ascii="Palatino Linotype" w:hAnsi="Palatino Linotype" w:cs="Arial"/>
          <w:sz w:val="24"/>
          <w:szCs w:val="24"/>
          <w:shd w:val="clear" w:color="auto" w:fill="FFFFFF"/>
        </w:rPr>
        <w:t>neutral events</w:t>
      </w:r>
      <w:r w:rsidR="00712F1B" w:rsidRPr="009609D9">
        <w:rPr>
          <w:rFonts w:ascii="Palatino Linotype" w:hAnsi="Palatino Linotype" w:cs="Arial"/>
          <w:sz w:val="24"/>
          <w:szCs w:val="24"/>
          <w:shd w:val="clear" w:color="auto" w:fill="FFFFFF"/>
        </w:rPr>
        <w:t xml:space="preserve">, which </w:t>
      </w:r>
      <w:r w:rsidRPr="009609D9">
        <w:rPr>
          <w:rFonts w:ascii="Palatino Linotype" w:hAnsi="Palatino Linotype" w:cs="Arial"/>
          <w:sz w:val="24"/>
          <w:szCs w:val="24"/>
          <w:shd w:val="clear" w:color="auto" w:fill="FFFFFF"/>
        </w:rPr>
        <w:t xml:space="preserve">are perceived </w:t>
      </w:r>
      <w:r w:rsidR="00712F1B" w:rsidRPr="009609D9">
        <w:rPr>
          <w:rFonts w:ascii="Palatino Linotype" w:hAnsi="Palatino Linotype" w:cs="Arial"/>
          <w:sz w:val="24"/>
          <w:szCs w:val="24"/>
          <w:shd w:val="clear" w:color="auto" w:fill="FFFFFF"/>
        </w:rPr>
        <w:t>in a negative light</w:t>
      </w:r>
      <w:r w:rsidRPr="009609D9">
        <w:rPr>
          <w:rFonts w:ascii="Palatino Linotype" w:hAnsi="Palatino Linotype" w:cs="Arial"/>
          <w:sz w:val="24"/>
          <w:szCs w:val="24"/>
          <w:shd w:val="clear" w:color="auto" w:fill="FFFFFF"/>
        </w:rPr>
        <w:t xml:space="preserve"> in order to fit with </w:t>
      </w:r>
      <w:r w:rsidR="00712F1B" w:rsidRPr="009609D9">
        <w:rPr>
          <w:rFonts w:ascii="Palatino Linotype" w:hAnsi="Palatino Linotype" w:cs="Arial"/>
          <w:sz w:val="24"/>
          <w:szCs w:val="24"/>
          <w:shd w:val="clear" w:color="auto" w:fill="FFFFFF"/>
        </w:rPr>
        <w:t xml:space="preserve">the pre-existing negative </w:t>
      </w:r>
      <w:r w:rsidRPr="009609D9">
        <w:rPr>
          <w:rFonts w:ascii="Palatino Linotype" w:hAnsi="Palatino Linotype" w:cs="Arial"/>
          <w:sz w:val="24"/>
          <w:szCs w:val="24"/>
          <w:shd w:val="clear" w:color="auto" w:fill="FFFFFF"/>
        </w:rPr>
        <w:t>schemas about the self, the world and the future.</w:t>
      </w:r>
    </w:p>
    <w:p w:rsidR="009A1A5A" w:rsidRPr="009609D9" w:rsidRDefault="00E50CF4" w:rsidP="009609D9">
      <w:pPr>
        <w:rPr>
          <w:rFonts w:ascii="Palatino Linotype" w:hAnsi="Palatino Linotype"/>
          <w:sz w:val="24"/>
          <w:szCs w:val="24"/>
        </w:rPr>
      </w:pPr>
      <w:r w:rsidRPr="009609D9">
        <w:rPr>
          <w:rFonts w:ascii="Palatino Linotype" w:hAnsi="Palatino Linotype" w:cs="Arial"/>
          <w:sz w:val="24"/>
          <w:szCs w:val="24"/>
          <w:shd w:val="clear" w:color="auto" w:fill="FFFFFF"/>
        </w:rPr>
        <w:t xml:space="preserve">One study which arguably does a better job of supporting Beck’s theory was that of Alloy et al. (1999) who have </w:t>
      </w:r>
      <w:r w:rsidR="009A1A5A" w:rsidRPr="009609D9">
        <w:rPr>
          <w:rFonts w:ascii="Palatino Linotype" w:hAnsi="Palatino Linotype" w:cs="Arial"/>
          <w:sz w:val="24"/>
          <w:szCs w:val="24"/>
          <w:shd w:val="clear" w:color="auto" w:fill="FFFFFF"/>
        </w:rPr>
        <w:t>worked</w:t>
      </w:r>
      <w:r w:rsidRPr="009609D9">
        <w:rPr>
          <w:rFonts w:ascii="Palatino Linotype" w:hAnsi="Palatino Linotype" w:cs="Arial"/>
          <w:sz w:val="24"/>
          <w:szCs w:val="24"/>
          <w:shd w:val="clear" w:color="auto" w:fill="FFFFFF"/>
        </w:rPr>
        <w:t xml:space="preserve"> for many years on the </w:t>
      </w:r>
      <w:r w:rsidRPr="009609D9">
        <w:rPr>
          <w:rFonts w:ascii="Palatino Linotype" w:hAnsi="Palatino Linotype"/>
          <w:sz w:val="24"/>
          <w:szCs w:val="24"/>
        </w:rPr>
        <w:t>Temple-Wisconsin Cognitive Vulnerability to Depression (CVD) project</w:t>
      </w:r>
      <w:r w:rsidR="009A1A5A" w:rsidRPr="009609D9">
        <w:rPr>
          <w:rFonts w:ascii="Palatino Linotype" w:hAnsi="Palatino Linotype"/>
          <w:sz w:val="24"/>
          <w:szCs w:val="24"/>
        </w:rPr>
        <w:t xml:space="preserve">, investigating thinking patterns which are associated with future depressive episodes. This large study involved over five thousand students, from two universities and the researchers note that the sample included people from a broad cross-section of ethnicities and socio-economic backgrounds. </w:t>
      </w:r>
      <w:r w:rsidR="00712F1B" w:rsidRPr="009609D9">
        <w:rPr>
          <w:rFonts w:ascii="Palatino Linotype" w:hAnsi="Palatino Linotype"/>
          <w:sz w:val="24"/>
          <w:szCs w:val="24"/>
        </w:rPr>
        <w:t>I</w:t>
      </w:r>
      <w:r w:rsidR="009A1A5A" w:rsidRPr="009609D9">
        <w:rPr>
          <w:rFonts w:ascii="Palatino Linotype" w:hAnsi="Palatino Linotype"/>
          <w:sz w:val="24"/>
          <w:szCs w:val="24"/>
        </w:rPr>
        <w:t xml:space="preserve">n this longitudinal study, students were tracked every six weeks for two years and then every four months for an additional three years. Self-reported data was gathered via questionnaires (e.g. the Cognitive Style Questionnaire) and interviews regarding stressful life events, thinking patterns and symptoms of mental disorders. The students were divided into high and low risk </w:t>
      </w:r>
      <w:r w:rsidR="00712F1B" w:rsidRPr="009609D9">
        <w:rPr>
          <w:rFonts w:ascii="Palatino Linotype" w:hAnsi="Palatino Linotype"/>
          <w:sz w:val="24"/>
          <w:szCs w:val="24"/>
        </w:rPr>
        <w:t>according to the</w:t>
      </w:r>
      <w:r w:rsidR="009A1A5A" w:rsidRPr="009609D9">
        <w:rPr>
          <w:rFonts w:ascii="Palatino Linotype" w:hAnsi="Palatino Linotype"/>
          <w:sz w:val="24"/>
          <w:szCs w:val="24"/>
        </w:rPr>
        <w:t xml:space="preserve"> extent to which they used faulty thinking strategies, had negative schemas and subscribed </w:t>
      </w:r>
      <w:r w:rsidR="00712F1B" w:rsidRPr="009609D9">
        <w:rPr>
          <w:rFonts w:ascii="Palatino Linotype" w:hAnsi="Palatino Linotype"/>
          <w:sz w:val="24"/>
          <w:szCs w:val="24"/>
        </w:rPr>
        <w:t xml:space="preserve">to unhelpful silent assumptions, </w:t>
      </w:r>
      <w:r w:rsidR="009A1A5A" w:rsidRPr="009609D9">
        <w:rPr>
          <w:rFonts w:ascii="Palatino Linotype" w:hAnsi="Palatino Linotype"/>
          <w:sz w:val="24"/>
          <w:szCs w:val="24"/>
        </w:rPr>
        <w:t>for example</w:t>
      </w:r>
      <w:r w:rsidR="00FA2365" w:rsidRPr="009609D9">
        <w:rPr>
          <w:rFonts w:ascii="Palatino Linotype" w:hAnsi="Palatino Linotype"/>
          <w:sz w:val="24"/>
          <w:szCs w:val="24"/>
        </w:rPr>
        <w:t xml:space="preserve"> and it was found that the rate of MDD in the HR group was twice that of the LR group and when the authors looked at a specific form of depression which they named ‘hopelessness depression’ the rate was three times as high for the HR as opposed to the low risk group. It is also interesting to note that the effect was specific to depressive disorders and the high </w:t>
      </w:r>
      <w:r w:rsidR="00FA2365" w:rsidRPr="009609D9">
        <w:rPr>
          <w:rFonts w:ascii="Palatino Linotype" w:hAnsi="Palatino Linotype"/>
          <w:sz w:val="24"/>
          <w:szCs w:val="24"/>
        </w:rPr>
        <w:lastRenderedPageBreak/>
        <w:t xml:space="preserve">risk group were not at any higher risk for any other psychiatric disorders, including anxiety. </w:t>
      </w:r>
    </w:p>
    <w:p w:rsidR="007F4EC3" w:rsidRDefault="009A1A5A" w:rsidP="007F4EC3">
      <w:pPr>
        <w:rPr>
          <w:rFonts w:ascii="Palatino Linotype" w:hAnsi="Palatino Linotype"/>
          <w:sz w:val="24"/>
          <w:szCs w:val="24"/>
        </w:rPr>
      </w:pPr>
      <w:r w:rsidRPr="009609D9">
        <w:rPr>
          <w:rFonts w:ascii="Palatino Linotype" w:hAnsi="Palatino Linotype"/>
          <w:sz w:val="24"/>
          <w:szCs w:val="24"/>
        </w:rPr>
        <w:t>This study provides strong support for the idea that differences in thinking styles precede the onset of depression in this young and well educated group at least.</w:t>
      </w:r>
      <w:r w:rsidR="00FA2365" w:rsidRPr="009609D9">
        <w:rPr>
          <w:rFonts w:ascii="Palatino Linotype" w:hAnsi="Palatino Linotype"/>
          <w:sz w:val="24"/>
          <w:szCs w:val="24"/>
        </w:rPr>
        <w:t xml:space="preserve"> One criticism that has been levelled at Beck’s work is that he does not give any explanation as to why people form these negative schemas in the first place meaning the theory is rather descriptive and lacks explanatory power. However, Alloy’s (1999) sheds light on this demonstrating that those in the high risk group were </w:t>
      </w:r>
      <w:r w:rsidR="00E52F42" w:rsidRPr="009609D9">
        <w:rPr>
          <w:rFonts w:ascii="Palatino Linotype" w:hAnsi="Palatino Linotype"/>
          <w:sz w:val="24"/>
          <w:szCs w:val="24"/>
        </w:rPr>
        <w:t>m</w:t>
      </w:r>
      <w:r w:rsidR="00FA2365" w:rsidRPr="009609D9">
        <w:rPr>
          <w:rFonts w:ascii="Palatino Linotype" w:hAnsi="Palatino Linotype"/>
          <w:sz w:val="24"/>
          <w:szCs w:val="24"/>
        </w:rPr>
        <w:t xml:space="preserve">ore likely to have suffered from emotional abuse in childhood and were subjected to an affectionless and controlling parenting style. Those in the high risk group were also more likely to have had depressed mothers than the low risk group, (35% compared with 18%) suggesting that vulnerability to this negative thinking style , which has been termed depressogenic, could be genetic but may also have resulted from early socialisation via observational learning. </w:t>
      </w:r>
      <w:bookmarkStart w:id="2" w:name="_GoBack"/>
      <w:r w:rsidR="00E52F42" w:rsidRPr="009609D9">
        <w:rPr>
          <w:rFonts w:ascii="Palatino Linotype" w:hAnsi="Palatino Linotype"/>
          <w:sz w:val="24"/>
          <w:szCs w:val="24"/>
        </w:rPr>
        <w:t>One limitation of this study is that the relationship that it reveals is merely correlational and it is possible that a third factor causes both cognitive vulnerability and depression. For example, people who are exposed to high levels of stress may suffer from elevated cortisol levels which lead to hippocampal atrophy, resulting in the inability to lay down new memories. This might lead a person to become overly reliant on previously stored negative information, when reasoning about new situations in their lives and it is this that leads to low mood and other depressive symptoms.</w:t>
      </w:r>
    </w:p>
    <w:p w:rsidR="009609D9" w:rsidRPr="007F4EC3" w:rsidRDefault="00E52F42" w:rsidP="007F4EC3">
      <w:pPr>
        <w:rPr>
          <w:rFonts w:ascii="Palatino Linotype" w:hAnsi="Palatino Linotype"/>
          <w:sz w:val="24"/>
          <w:szCs w:val="24"/>
        </w:rPr>
      </w:pPr>
      <w:r w:rsidRPr="007F4EC3">
        <w:rPr>
          <w:rFonts w:ascii="Palatino Linotype" w:hAnsi="Palatino Linotype" w:cs="Arial"/>
          <w:sz w:val="24"/>
          <w:szCs w:val="24"/>
        </w:rPr>
        <w:t xml:space="preserve">These studies and many others </w:t>
      </w:r>
      <w:r w:rsidR="00D323E4" w:rsidRPr="007F4EC3">
        <w:rPr>
          <w:rFonts w:ascii="Palatino Linotype" w:hAnsi="Palatino Linotype" w:cs="Arial"/>
          <w:sz w:val="24"/>
          <w:szCs w:val="24"/>
        </w:rPr>
        <w:t xml:space="preserve">like them </w:t>
      </w:r>
      <w:r w:rsidRPr="007F4EC3">
        <w:rPr>
          <w:rFonts w:ascii="Palatino Linotype" w:hAnsi="Palatino Linotype" w:cs="Arial"/>
          <w:sz w:val="24"/>
          <w:szCs w:val="24"/>
        </w:rPr>
        <w:t>indicate that cognitive vulnerability may be an imp</w:t>
      </w:r>
      <w:r w:rsidR="00D323E4" w:rsidRPr="007F4EC3">
        <w:rPr>
          <w:rFonts w:ascii="Palatino Linotype" w:hAnsi="Palatino Linotype" w:cs="Arial"/>
          <w:sz w:val="24"/>
          <w:szCs w:val="24"/>
        </w:rPr>
        <w:t>o</w:t>
      </w:r>
      <w:r w:rsidRPr="007F4EC3">
        <w:rPr>
          <w:rFonts w:ascii="Palatino Linotype" w:hAnsi="Palatino Linotype" w:cs="Arial"/>
          <w:sz w:val="24"/>
          <w:szCs w:val="24"/>
        </w:rPr>
        <w:t>r</w:t>
      </w:r>
      <w:r w:rsidR="00D323E4" w:rsidRPr="007F4EC3">
        <w:rPr>
          <w:rFonts w:ascii="Palatino Linotype" w:hAnsi="Palatino Linotype" w:cs="Arial"/>
          <w:sz w:val="24"/>
          <w:szCs w:val="24"/>
        </w:rPr>
        <w:t xml:space="preserve">tant factor in depression. This said, </w:t>
      </w:r>
      <w:r w:rsidRPr="007F4EC3">
        <w:rPr>
          <w:rFonts w:ascii="Palatino Linotype" w:hAnsi="Palatino Linotype" w:cs="Arial"/>
          <w:sz w:val="24"/>
          <w:szCs w:val="24"/>
        </w:rPr>
        <w:t>Alloy’s findings have not always been replicated and cannot be seen as reliable evidence for Beck</w:t>
      </w:r>
      <w:r w:rsidR="009609D9" w:rsidRPr="007F4EC3">
        <w:rPr>
          <w:rFonts w:ascii="Palatino Linotype" w:hAnsi="Palatino Linotype" w:cs="Arial"/>
          <w:sz w:val="24"/>
          <w:szCs w:val="24"/>
        </w:rPr>
        <w:t xml:space="preserve">’s theory. For example, in a yearlong longitudinal study by </w:t>
      </w:r>
      <w:r w:rsidRPr="007F4EC3">
        <w:rPr>
          <w:rFonts w:ascii="Palatino Linotype" w:hAnsi="Palatino Linotype" w:cs="Arial"/>
          <w:sz w:val="24"/>
          <w:szCs w:val="24"/>
        </w:rPr>
        <w:t>Lewinson (198</w:t>
      </w:r>
      <w:r w:rsidR="00D323E4" w:rsidRPr="007F4EC3">
        <w:rPr>
          <w:rFonts w:ascii="Palatino Linotype" w:hAnsi="Palatino Linotype" w:cs="Arial"/>
          <w:sz w:val="24"/>
          <w:szCs w:val="24"/>
        </w:rPr>
        <w:t>1</w:t>
      </w:r>
      <w:r w:rsidRPr="007F4EC3">
        <w:rPr>
          <w:rFonts w:ascii="Palatino Linotype" w:hAnsi="Palatino Linotype" w:cs="Arial"/>
          <w:sz w:val="24"/>
          <w:szCs w:val="24"/>
        </w:rPr>
        <w:t xml:space="preserve">) </w:t>
      </w:r>
      <w:r w:rsidR="009609D9" w:rsidRPr="007F4EC3">
        <w:rPr>
          <w:rFonts w:ascii="Palatino Linotype" w:hAnsi="Palatino Linotype" w:cs="Arial"/>
          <w:sz w:val="24"/>
          <w:szCs w:val="24"/>
        </w:rPr>
        <w:t xml:space="preserve">depressive symptoms, cognitions and self-esteem were measured in a large sample of 998 people in the local community. They state that </w:t>
      </w:r>
      <w:r w:rsidR="009609D9" w:rsidRPr="007F4EC3">
        <w:rPr>
          <w:rFonts w:ascii="Palatino Linotype" w:hAnsi="Palatino Linotype"/>
          <w:sz w:val="24"/>
          <w:szCs w:val="24"/>
        </w:rPr>
        <w:t xml:space="preserve">depression-related cognitions arise </w:t>
      </w:r>
      <w:r w:rsidR="009609D9" w:rsidRPr="007F4EC3">
        <w:rPr>
          <w:rFonts w:ascii="Palatino Linotype" w:hAnsi="Palatino Linotype"/>
          <w:sz w:val="24"/>
          <w:szCs w:val="24"/>
        </w:rPr>
        <w:t>concurrently</w:t>
      </w:r>
      <w:r w:rsidR="009609D9" w:rsidRPr="007F4EC3">
        <w:rPr>
          <w:rFonts w:ascii="Palatino Linotype" w:hAnsi="Palatino Linotype"/>
          <w:sz w:val="24"/>
          <w:szCs w:val="24"/>
        </w:rPr>
        <w:t xml:space="preserve"> with an episode of depression</w:t>
      </w:r>
      <w:r w:rsidR="009609D9" w:rsidRPr="007F4EC3">
        <w:rPr>
          <w:rFonts w:ascii="Palatino Linotype" w:hAnsi="Palatino Linotype"/>
          <w:sz w:val="24"/>
          <w:szCs w:val="24"/>
        </w:rPr>
        <w:t xml:space="preserve"> and there was no evidence that those participants who became depressed by the end of the study (but were not depressed at the beginning) were any different from those who did not become depressed in terms of their thinking patterns. The researchers also noted that negative thinking that was evident at the times that people were depressed was not maintained after episode had passed</w:t>
      </w:r>
      <w:r w:rsidR="007F4EC3" w:rsidRPr="007F4EC3">
        <w:rPr>
          <w:rFonts w:ascii="Palatino Linotype" w:hAnsi="Palatino Linotype"/>
          <w:sz w:val="24"/>
          <w:szCs w:val="24"/>
        </w:rPr>
        <w:t xml:space="preserve">; this findings is corroborated by </w:t>
      </w:r>
      <w:proofErr w:type="spellStart"/>
      <w:r w:rsidR="007F4EC3" w:rsidRPr="007F4EC3">
        <w:rPr>
          <w:rFonts w:ascii="Palatino Linotype" w:hAnsi="Palatino Linotype"/>
          <w:sz w:val="24"/>
          <w:szCs w:val="24"/>
        </w:rPr>
        <w:t>Dohr</w:t>
      </w:r>
      <w:proofErr w:type="spellEnd"/>
      <w:r w:rsidR="007F4EC3" w:rsidRPr="007F4EC3">
        <w:rPr>
          <w:rFonts w:ascii="Palatino Linotype" w:hAnsi="Palatino Linotype"/>
          <w:sz w:val="24"/>
          <w:szCs w:val="24"/>
        </w:rPr>
        <w:t xml:space="preserve"> et al (1989) who showed that negative self-beliefs expressed during a depressive episode </w:t>
      </w:r>
      <w:r w:rsidR="007F4EC3" w:rsidRPr="007F4EC3">
        <w:rPr>
          <w:rFonts w:ascii="Palatino Linotype" w:hAnsi="Palatino Linotype"/>
          <w:sz w:val="24"/>
          <w:szCs w:val="24"/>
        </w:rPr>
        <w:t>generally became</w:t>
      </w:r>
      <w:r w:rsidR="007F4EC3" w:rsidRPr="007F4EC3">
        <w:rPr>
          <w:rFonts w:ascii="Palatino Linotype" w:hAnsi="Palatino Linotype"/>
          <w:sz w:val="24"/>
          <w:szCs w:val="24"/>
        </w:rPr>
        <w:t xml:space="preserve"> positive once the episode </w:t>
      </w:r>
      <w:r w:rsidR="007F4EC3" w:rsidRPr="007F4EC3">
        <w:rPr>
          <w:rFonts w:ascii="Palatino Linotype" w:hAnsi="Palatino Linotype"/>
          <w:sz w:val="24"/>
          <w:szCs w:val="24"/>
        </w:rPr>
        <w:t>ended,</w:t>
      </w:r>
      <w:r w:rsidR="007F4EC3" w:rsidRPr="007F4EC3">
        <w:rPr>
          <w:rFonts w:ascii="Palatino Linotype" w:hAnsi="Palatino Linotype"/>
          <w:sz w:val="24"/>
          <w:szCs w:val="24"/>
        </w:rPr>
        <w:t xml:space="preserve"> suggesting </w:t>
      </w:r>
      <w:r w:rsidR="007F4EC3" w:rsidRPr="007F4EC3">
        <w:rPr>
          <w:rFonts w:ascii="Palatino Linotype" w:hAnsi="Palatino Linotype"/>
          <w:sz w:val="24"/>
          <w:szCs w:val="24"/>
        </w:rPr>
        <w:t xml:space="preserve">again that negative thoughts </w:t>
      </w:r>
      <w:r w:rsidR="007F4EC3" w:rsidRPr="007F4EC3">
        <w:rPr>
          <w:rFonts w:ascii="Palatino Linotype" w:hAnsi="Palatino Linotype"/>
          <w:sz w:val="24"/>
          <w:szCs w:val="24"/>
        </w:rPr>
        <w:t xml:space="preserve">are more of a symptom than cause. </w:t>
      </w:r>
      <w:r w:rsidR="007F4EC3" w:rsidRPr="007F4EC3">
        <w:rPr>
          <w:rFonts w:ascii="Palatino Linotype" w:hAnsi="Palatino Linotype"/>
          <w:sz w:val="24"/>
          <w:szCs w:val="24"/>
        </w:rPr>
        <w:t xml:space="preserve"> These studies suggest that </w:t>
      </w:r>
      <w:r w:rsidR="00D323E4" w:rsidRPr="007F4EC3">
        <w:rPr>
          <w:rFonts w:ascii="Palatino Linotype" w:hAnsi="Palatino Linotype"/>
          <w:sz w:val="24"/>
          <w:szCs w:val="24"/>
        </w:rPr>
        <w:t xml:space="preserve">people who are vulnerable to </w:t>
      </w:r>
      <w:r w:rsidR="00D323E4" w:rsidRPr="007F4EC3">
        <w:rPr>
          <w:rFonts w:ascii="Palatino Linotype" w:hAnsi="Palatino Linotype"/>
          <w:sz w:val="24"/>
          <w:szCs w:val="24"/>
        </w:rPr>
        <w:lastRenderedPageBreak/>
        <w:t xml:space="preserve">depression </w:t>
      </w:r>
      <w:r w:rsidR="007F4EC3" w:rsidRPr="007F4EC3">
        <w:rPr>
          <w:rFonts w:ascii="Palatino Linotype" w:hAnsi="Palatino Linotype"/>
          <w:sz w:val="24"/>
          <w:szCs w:val="24"/>
        </w:rPr>
        <w:t>do not necessarily exhibit</w:t>
      </w:r>
      <w:r w:rsidR="00D323E4" w:rsidRPr="007F4EC3">
        <w:rPr>
          <w:rFonts w:ascii="Palatino Linotype" w:hAnsi="Palatino Linotype"/>
          <w:sz w:val="24"/>
          <w:szCs w:val="24"/>
        </w:rPr>
        <w:t xml:space="preserve"> stable </w:t>
      </w:r>
      <w:r w:rsidR="007F4EC3" w:rsidRPr="007F4EC3">
        <w:rPr>
          <w:rFonts w:ascii="Palatino Linotype" w:hAnsi="Palatino Linotype"/>
          <w:sz w:val="24"/>
          <w:szCs w:val="24"/>
        </w:rPr>
        <w:t xml:space="preserve">patterns of negative cognitions and due to the many different ways in which depression is experienced and the wide range of symptoms, some of which are mediated by culture, it may be concluded that while there may be subtype of depression driven by negative thinking, cognitive explanations should only be seen as a partial explanation. This said, one should not ignore the practical applications of Beck’s theory which led to the development of cognitive behavioural therapy, which is </w:t>
      </w:r>
      <w:r w:rsidR="007F4EC3">
        <w:rPr>
          <w:rFonts w:ascii="Palatino Linotype" w:hAnsi="Palatino Linotype"/>
          <w:sz w:val="24"/>
          <w:szCs w:val="24"/>
        </w:rPr>
        <w:t>the Royal College of Psychiatrists state is ‘</w:t>
      </w:r>
      <w:r w:rsidR="007F4EC3" w:rsidRPr="007F4EC3">
        <w:rPr>
          <w:rFonts w:ascii="Palatino Linotype" w:eastAsia="Times New Roman" w:hAnsi="Palatino Linotype" w:cs="Arial"/>
          <w:sz w:val="24"/>
          <w:szCs w:val="24"/>
          <w:lang w:eastAsia="en-GB"/>
        </w:rPr>
        <w:t xml:space="preserve">one of the most effective treatments for </w:t>
      </w:r>
      <w:r w:rsidR="007F4EC3" w:rsidRPr="007F4EC3">
        <w:rPr>
          <w:rFonts w:ascii="Palatino Linotype" w:eastAsia="Times New Roman" w:hAnsi="Palatino Linotype" w:cs="Arial"/>
          <w:sz w:val="24"/>
          <w:szCs w:val="24"/>
          <w:lang w:eastAsia="en-GB"/>
        </w:rPr>
        <w:t xml:space="preserve">moderate and severe </w:t>
      </w:r>
      <w:r w:rsidR="007F4EC3" w:rsidRPr="007F4EC3">
        <w:rPr>
          <w:rFonts w:ascii="Palatino Linotype" w:eastAsia="Times New Roman" w:hAnsi="Palatino Linotype" w:cs="Arial"/>
          <w:sz w:val="24"/>
          <w:szCs w:val="24"/>
          <w:lang w:eastAsia="en-GB"/>
        </w:rPr>
        <w:t>depression</w:t>
      </w:r>
      <w:r w:rsidR="007F4EC3">
        <w:rPr>
          <w:rFonts w:ascii="Palatino Linotype" w:eastAsia="Times New Roman" w:hAnsi="Palatino Linotype" w:cs="Arial"/>
          <w:sz w:val="24"/>
          <w:szCs w:val="24"/>
          <w:lang w:eastAsia="en-GB"/>
        </w:rPr>
        <w:t>’</w:t>
      </w:r>
      <w:r w:rsidR="007F4EC3" w:rsidRPr="007F4EC3">
        <w:rPr>
          <w:rFonts w:ascii="Palatino Linotype" w:eastAsia="Times New Roman" w:hAnsi="Palatino Linotype" w:cs="Arial"/>
          <w:sz w:val="24"/>
          <w:szCs w:val="24"/>
          <w:lang w:eastAsia="en-GB"/>
        </w:rPr>
        <w:t xml:space="preserve"> and </w:t>
      </w:r>
      <w:r w:rsidR="007F4EC3">
        <w:rPr>
          <w:rFonts w:ascii="Palatino Linotype" w:eastAsia="Times New Roman" w:hAnsi="Palatino Linotype" w:cs="Arial"/>
          <w:sz w:val="24"/>
          <w:szCs w:val="24"/>
          <w:lang w:eastAsia="en-GB"/>
        </w:rPr>
        <w:t>‘</w:t>
      </w:r>
      <w:r w:rsidR="007F4EC3" w:rsidRPr="007F4EC3">
        <w:rPr>
          <w:rFonts w:ascii="Palatino Linotype" w:eastAsia="Times New Roman" w:hAnsi="Palatino Linotype" w:cs="Arial"/>
          <w:sz w:val="24"/>
          <w:szCs w:val="24"/>
          <w:lang w:eastAsia="en-GB"/>
        </w:rPr>
        <w:t>at</w:t>
      </w:r>
      <w:bookmarkEnd w:id="2"/>
      <w:r w:rsidR="007F4EC3" w:rsidRPr="007F4EC3">
        <w:rPr>
          <w:rFonts w:ascii="Palatino Linotype" w:eastAsia="Times New Roman" w:hAnsi="Palatino Linotype" w:cs="Arial"/>
          <w:sz w:val="24"/>
          <w:szCs w:val="24"/>
          <w:lang w:eastAsia="en-GB"/>
        </w:rPr>
        <w:t xml:space="preserve"> least as effective as anti-depressants drugs</w:t>
      </w:r>
      <w:r w:rsidR="007F4EC3">
        <w:rPr>
          <w:rFonts w:ascii="Palatino Linotype" w:eastAsia="Times New Roman" w:hAnsi="Palatino Linotype" w:cs="Arial"/>
          <w:sz w:val="24"/>
          <w:szCs w:val="24"/>
          <w:lang w:eastAsia="en-GB"/>
        </w:rPr>
        <w:t>’</w:t>
      </w:r>
      <w:r w:rsidR="007F4EC3" w:rsidRPr="007F4EC3">
        <w:rPr>
          <w:rFonts w:ascii="Palatino Linotype" w:eastAsia="Times New Roman" w:hAnsi="Palatino Linotype" w:cs="Arial"/>
          <w:sz w:val="24"/>
          <w:szCs w:val="24"/>
          <w:lang w:eastAsia="en-GB"/>
        </w:rPr>
        <w:t>, which are shrouded in controversy regarding their efficacy.</w:t>
      </w:r>
    </w:p>
    <w:p w:rsidR="00E52F42" w:rsidRDefault="00E52F42" w:rsidP="00471CE7">
      <w:pPr>
        <w:pStyle w:val="Heading4"/>
        <w:shd w:val="clear" w:color="auto" w:fill="FFFFFF"/>
        <w:spacing w:before="0" w:beforeAutospacing="0" w:after="0" w:afterAutospacing="0"/>
        <w:ind w:right="60"/>
        <w:rPr>
          <w:rFonts w:asciiTheme="minorHAnsi" w:hAnsiTheme="minorHAnsi" w:cs="Arial"/>
          <w:b w:val="0"/>
        </w:rPr>
      </w:pPr>
    </w:p>
    <w:p w:rsidR="008026C2" w:rsidRPr="00596AD0" w:rsidRDefault="008026C2" w:rsidP="00471CE7">
      <w:pPr>
        <w:rPr>
          <w:rFonts w:ascii="Palatino Linotype" w:hAnsi="Palatino Linotype" w:cs="Arial"/>
          <w:sz w:val="24"/>
          <w:szCs w:val="24"/>
          <w:shd w:val="clear" w:color="auto" w:fill="FAF9EB"/>
        </w:rPr>
      </w:pPr>
      <w:r w:rsidRPr="00596AD0">
        <w:rPr>
          <w:rFonts w:ascii="Palatino Linotype" w:hAnsi="Palatino Linotype"/>
          <w:sz w:val="24"/>
          <w:szCs w:val="24"/>
        </w:rPr>
        <w:t xml:space="preserve">In conclusion, </w:t>
      </w:r>
      <w:r w:rsidR="00596AD0" w:rsidRPr="00596AD0">
        <w:rPr>
          <w:rFonts w:ascii="Palatino Linotype" w:hAnsi="Palatino Linotype"/>
          <w:sz w:val="24"/>
          <w:szCs w:val="24"/>
        </w:rPr>
        <w:t>the controversy over whether negative thinking is a cause or an effect of depression continue</w:t>
      </w:r>
      <w:r w:rsidR="00406DFB">
        <w:rPr>
          <w:rFonts w:ascii="Palatino Linotype" w:hAnsi="Palatino Linotype"/>
          <w:sz w:val="24"/>
          <w:szCs w:val="24"/>
        </w:rPr>
        <w:t>s</w:t>
      </w:r>
      <w:r w:rsidR="00596AD0" w:rsidRPr="00596AD0">
        <w:rPr>
          <w:rFonts w:ascii="Palatino Linotype" w:hAnsi="Palatino Linotype"/>
          <w:sz w:val="24"/>
          <w:szCs w:val="24"/>
        </w:rPr>
        <w:t xml:space="preserve">, and </w:t>
      </w:r>
      <w:r w:rsidR="00406DFB">
        <w:rPr>
          <w:rFonts w:ascii="Palatino Linotype" w:hAnsi="Palatino Linotype"/>
          <w:sz w:val="24"/>
          <w:szCs w:val="24"/>
        </w:rPr>
        <w:t>thus the</w:t>
      </w:r>
      <w:r w:rsidR="00596AD0" w:rsidRPr="00596AD0">
        <w:rPr>
          <w:rFonts w:ascii="Palatino Linotype" w:hAnsi="Palatino Linotype"/>
          <w:sz w:val="24"/>
          <w:szCs w:val="24"/>
        </w:rPr>
        <w:t xml:space="preserve"> validity of the </w:t>
      </w:r>
      <w:r w:rsidR="007F4EC3" w:rsidRPr="00596AD0">
        <w:rPr>
          <w:rFonts w:ascii="Palatino Linotype" w:hAnsi="Palatino Linotype"/>
          <w:sz w:val="24"/>
          <w:szCs w:val="24"/>
        </w:rPr>
        <w:t xml:space="preserve">cognitive </w:t>
      </w:r>
      <w:r w:rsidR="00596AD0" w:rsidRPr="00596AD0">
        <w:rPr>
          <w:rFonts w:ascii="Palatino Linotype" w:hAnsi="Palatino Linotype"/>
          <w:sz w:val="24"/>
          <w:szCs w:val="24"/>
        </w:rPr>
        <w:t>explanation</w:t>
      </w:r>
      <w:r w:rsidRPr="00596AD0">
        <w:rPr>
          <w:rFonts w:ascii="Palatino Linotype" w:hAnsi="Palatino Linotype"/>
          <w:sz w:val="24"/>
          <w:szCs w:val="24"/>
        </w:rPr>
        <w:t xml:space="preserve"> </w:t>
      </w:r>
      <w:r w:rsidRPr="00596AD0">
        <w:rPr>
          <w:rFonts w:ascii="Palatino Linotype" w:hAnsi="Palatino Linotype" w:cs="Arial"/>
          <w:sz w:val="24"/>
          <w:szCs w:val="24"/>
          <w:shd w:val="clear" w:color="auto" w:fill="FAF9EB"/>
        </w:rPr>
        <w:t>of depression</w:t>
      </w:r>
      <w:r w:rsidR="00596AD0" w:rsidRPr="00596AD0">
        <w:rPr>
          <w:rFonts w:ascii="Palatino Linotype" w:hAnsi="Palatino Linotype" w:cs="Arial"/>
          <w:sz w:val="24"/>
          <w:szCs w:val="24"/>
          <w:shd w:val="clear" w:color="auto" w:fill="FAF9EB"/>
        </w:rPr>
        <w:t xml:space="preserve"> remains questionable. </w:t>
      </w:r>
      <w:r w:rsidRPr="00596AD0">
        <w:rPr>
          <w:rFonts w:ascii="Palatino Linotype" w:hAnsi="Palatino Linotype" w:cs="Arial"/>
          <w:sz w:val="24"/>
          <w:szCs w:val="24"/>
          <w:shd w:val="clear" w:color="auto" w:fill="FAF9EB"/>
        </w:rPr>
        <w:t xml:space="preserve"> </w:t>
      </w:r>
      <w:r w:rsidR="00596AD0" w:rsidRPr="00596AD0">
        <w:rPr>
          <w:rFonts w:ascii="Palatino Linotype" w:hAnsi="Palatino Linotype" w:cs="Arial"/>
          <w:sz w:val="24"/>
          <w:szCs w:val="24"/>
          <w:shd w:val="clear" w:color="auto" w:fill="FAF9EB"/>
        </w:rPr>
        <w:t xml:space="preserve">For many, </w:t>
      </w:r>
      <w:r w:rsidR="00406DFB">
        <w:rPr>
          <w:rFonts w:ascii="Palatino Linotype" w:hAnsi="Palatino Linotype" w:cs="Arial"/>
          <w:sz w:val="24"/>
          <w:szCs w:val="24"/>
          <w:shd w:val="clear" w:color="auto" w:fill="FAF9EB"/>
        </w:rPr>
        <w:t xml:space="preserve">however, </w:t>
      </w:r>
      <w:r w:rsidR="00596AD0" w:rsidRPr="00596AD0">
        <w:rPr>
          <w:rFonts w:ascii="Palatino Linotype" w:hAnsi="Palatino Linotype" w:cs="Arial"/>
          <w:sz w:val="24"/>
          <w:szCs w:val="24"/>
          <w:shd w:val="clear" w:color="auto" w:fill="FAF9EB"/>
        </w:rPr>
        <w:t>this issue is purely academic due to the relief found in CBT and other cognitive therapies</w:t>
      </w:r>
      <w:r w:rsidR="00596AD0">
        <w:rPr>
          <w:rFonts w:ascii="Palatino Linotype" w:hAnsi="Palatino Linotype" w:cs="Arial"/>
          <w:sz w:val="24"/>
          <w:szCs w:val="24"/>
          <w:shd w:val="clear" w:color="auto" w:fill="FAF9EB"/>
        </w:rPr>
        <w:t xml:space="preserve">, </w:t>
      </w:r>
      <w:r w:rsidR="00596AD0" w:rsidRPr="00596AD0">
        <w:rPr>
          <w:rFonts w:ascii="Palatino Linotype" w:hAnsi="Palatino Linotype" w:cs="Arial"/>
          <w:sz w:val="24"/>
          <w:szCs w:val="24"/>
          <w:shd w:val="clear" w:color="auto" w:fill="FAF9EB"/>
        </w:rPr>
        <w:t>which are now widely a</w:t>
      </w:r>
      <w:r w:rsidR="00596AD0">
        <w:rPr>
          <w:rFonts w:ascii="Palatino Linotype" w:hAnsi="Palatino Linotype" w:cs="Arial"/>
          <w:sz w:val="24"/>
          <w:szCs w:val="24"/>
          <w:shd w:val="clear" w:color="auto" w:fill="FAF9EB"/>
        </w:rPr>
        <w:t>vailable</w:t>
      </w:r>
      <w:r w:rsidR="00596AD0" w:rsidRPr="00596AD0">
        <w:rPr>
          <w:rFonts w:ascii="Palatino Linotype" w:hAnsi="Palatino Linotype" w:cs="Arial"/>
          <w:sz w:val="24"/>
          <w:szCs w:val="24"/>
          <w:shd w:val="clear" w:color="auto" w:fill="FAF9EB"/>
        </w:rPr>
        <w:t xml:space="preserve"> on the NHS</w:t>
      </w:r>
      <w:r w:rsidR="00406DFB">
        <w:rPr>
          <w:rFonts w:ascii="Palatino Linotype" w:hAnsi="Palatino Linotype" w:cs="Arial"/>
          <w:sz w:val="24"/>
          <w:szCs w:val="24"/>
          <w:shd w:val="clear" w:color="auto" w:fill="FAF9EB"/>
        </w:rPr>
        <w:t xml:space="preserve"> and increasingly available via online apps, allowing for a remote style of delivery which allows many people to fit therapy into their busy lifestyles. For this reason, Beck’s theory of depression will surely retain its place as a turning point in our understanding of this common yet debilitating disorder.</w:t>
      </w:r>
    </w:p>
    <w:p w:rsidR="00B604D7" w:rsidRPr="00226A53" w:rsidRDefault="00B604D7" w:rsidP="00B604D7">
      <w:pPr>
        <w:rPr>
          <w:sz w:val="24"/>
          <w:szCs w:val="24"/>
        </w:rPr>
      </w:pPr>
    </w:p>
    <w:sectPr w:rsidR="00B604D7" w:rsidRPr="00226A53">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Amanda Wood (AJW)" w:date="2019-02-18T11:37:00Z" w:initials="AW(">
    <w:p w:rsidR="00E52F42" w:rsidRDefault="00E52F42">
      <w:pPr>
        <w:pStyle w:val="CommentText"/>
      </w:pPr>
      <w:r>
        <w:rPr>
          <w:rStyle w:val="CommentReference"/>
        </w:rPr>
        <w:annotationRef/>
      </w:r>
      <w:r>
        <w:t>The chosen disorder is identified and the prevalence and symptoms accurately described.</w:t>
      </w:r>
    </w:p>
  </w:comment>
  <w:comment w:id="1" w:author="Amanda Wood (AJW)" w:date="2019-02-18T11:40:00Z" w:initials="AW(">
    <w:p w:rsidR="00E52F42" w:rsidRDefault="00E52F42">
      <w:pPr>
        <w:pStyle w:val="CommentText"/>
      </w:pPr>
      <w:r>
        <w:rPr>
          <w:rStyle w:val="CommentReference"/>
        </w:rPr>
        <w:annotationRef/>
      </w:r>
      <w:r>
        <w:t xml:space="preserve">The agenda is presented, sketching out the skeleton of the essay, which is helpful for the writer and the reader </w:t>
      </w:r>
      <w:r>
        <w:sym w:font="Wingdings" w:char="F04A"/>
      </w:r>
      <w:r>
        <w:t xml:space="preserve"> </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43" w:usb2="00000009" w:usb3="00000000" w:csb0="000001FF" w:csb1="00000000"/>
  </w:font>
  <w:font w:name="Meiryo">
    <w:panose1 w:val="020B0604030504040204"/>
    <w:charset w:val="80"/>
    <w:family w:val="swiss"/>
    <w:pitch w:val="variable"/>
    <w:sig w:usb0="E10102FF" w:usb1="EAC7FFFF" w:usb2="00010012" w:usb3="00000000" w:csb0="0002009F" w:csb1="00000000"/>
  </w:font>
  <w:font w:name="Helvetica-Narrow">
    <w:altName w:val="Arial Narrow"/>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F953BD"/>
    <w:multiLevelType w:val="hybridMultilevel"/>
    <w:tmpl w:val="750A60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3F2350"/>
    <w:multiLevelType w:val="hybridMultilevel"/>
    <w:tmpl w:val="00041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96F2F06"/>
    <w:multiLevelType w:val="hybridMultilevel"/>
    <w:tmpl w:val="DB3065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5666A0"/>
    <w:multiLevelType w:val="hybridMultilevel"/>
    <w:tmpl w:val="4704EC3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40A37550"/>
    <w:multiLevelType w:val="multilevel"/>
    <w:tmpl w:val="A4EA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1F8267C"/>
    <w:multiLevelType w:val="hybridMultilevel"/>
    <w:tmpl w:val="711E28E4"/>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64862E10"/>
    <w:multiLevelType w:val="hybridMultilevel"/>
    <w:tmpl w:val="BA781BF0"/>
    <w:lvl w:ilvl="0" w:tplc="13088946">
      <w:start w:val="1"/>
      <w:numFmt w:val="bullet"/>
      <w:lvlText w:val=""/>
      <w:lvlJc w:val="left"/>
      <w:pPr>
        <w:tabs>
          <w:tab w:val="num" w:pos="720"/>
        </w:tabs>
        <w:ind w:left="720" w:hanging="360"/>
      </w:pPr>
      <w:rPr>
        <w:rFonts w:ascii="Symbol" w:hAnsi="Symbol" w:hint="default"/>
        <w:color w:val="auto"/>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6500051C"/>
    <w:multiLevelType w:val="hybridMultilevel"/>
    <w:tmpl w:val="5986BC4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76DC273C"/>
    <w:multiLevelType w:val="multilevel"/>
    <w:tmpl w:val="DC728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8454C77"/>
    <w:multiLevelType w:val="multilevel"/>
    <w:tmpl w:val="8FC62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E2C3FA2"/>
    <w:multiLevelType w:val="hybridMultilevel"/>
    <w:tmpl w:val="28A2396A"/>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4"/>
  </w:num>
  <w:num w:numId="2">
    <w:abstractNumId w:val="9"/>
  </w:num>
  <w:num w:numId="3">
    <w:abstractNumId w:val="6"/>
  </w:num>
  <w:num w:numId="4">
    <w:abstractNumId w:val="2"/>
  </w:num>
  <w:num w:numId="5">
    <w:abstractNumId w:val="3"/>
  </w:num>
  <w:num w:numId="6">
    <w:abstractNumId w:val="7"/>
  </w:num>
  <w:num w:numId="7">
    <w:abstractNumId w:val="10"/>
  </w:num>
  <w:num w:numId="8">
    <w:abstractNumId w:val="5"/>
  </w:num>
  <w:num w:numId="9">
    <w:abstractNumId w:val="1"/>
  </w:num>
  <w:num w:numId="10">
    <w:abstractNumId w:val="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3F0"/>
    <w:rsid w:val="000106AD"/>
    <w:rsid w:val="0003387E"/>
    <w:rsid w:val="00195363"/>
    <w:rsid w:val="001B2467"/>
    <w:rsid w:val="001D5F87"/>
    <w:rsid w:val="001F0AC1"/>
    <w:rsid w:val="00212B0E"/>
    <w:rsid w:val="00226A53"/>
    <w:rsid w:val="002F5F2D"/>
    <w:rsid w:val="00327079"/>
    <w:rsid w:val="003558FF"/>
    <w:rsid w:val="003E2087"/>
    <w:rsid w:val="00406DFB"/>
    <w:rsid w:val="0041337C"/>
    <w:rsid w:val="00422089"/>
    <w:rsid w:val="00471CE7"/>
    <w:rsid w:val="004C5956"/>
    <w:rsid w:val="004D247F"/>
    <w:rsid w:val="005054EC"/>
    <w:rsid w:val="005310C3"/>
    <w:rsid w:val="00531551"/>
    <w:rsid w:val="00537C10"/>
    <w:rsid w:val="00562007"/>
    <w:rsid w:val="005914B8"/>
    <w:rsid w:val="00596AD0"/>
    <w:rsid w:val="005F7638"/>
    <w:rsid w:val="006040B8"/>
    <w:rsid w:val="0065243B"/>
    <w:rsid w:val="00655A99"/>
    <w:rsid w:val="006C30F1"/>
    <w:rsid w:val="006F50F4"/>
    <w:rsid w:val="006F6B31"/>
    <w:rsid w:val="00707531"/>
    <w:rsid w:val="00712F1B"/>
    <w:rsid w:val="007E6D8B"/>
    <w:rsid w:val="007F4EC3"/>
    <w:rsid w:val="008026C2"/>
    <w:rsid w:val="0080624E"/>
    <w:rsid w:val="008433F0"/>
    <w:rsid w:val="0085626C"/>
    <w:rsid w:val="00892D6F"/>
    <w:rsid w:val="009179DA"/>
    <w:rsid w:val="009609D9"/>
    <w:rsid w:val="00967398"/>
    <w:rsid w:val="009A1A5A"/>
    <w:rsid w:val="00A81517"/>
    <w:rsid w:val="00AB66BB"/>
    <w:rsid w:val="00AC20CB"/>
    <w:rsid w:val="00AE67A8"/>
    <w:rsid w:val="00AE7D08"/>
    <w:rsid w:val="00B604D7"/>
    <w:rsid w:val="00B83BBE"/>
    <w:rsid w:val="00C31E04"/>
    <w:rsid w:val="00C6798A"/>
    <w:rsid w:val="00C70A4B"/>
    <w:rsid w:val="00CC5D74"/>
    <w:rsid w:val="00CE3014"/>
    <w:rsid w:val="00CF2D11"/>
    <w:rsid w:val="00CF3DD6"/>
    <w:rsid w:val="00CF6412"/>
    <w:rsid w:val="00D12659"/>
    <w:rsid w:val="00D323E4"/>
    <w:rsid w:val="00D94057"/>
    <w:rsid w:val="00E25A2E"/>
    <w:rsid w:val="00E33675"/>
    <w:rsid w:val="00E400CC"/>
    <w:rsid w:val="00E50CF4"/>
    <w:rsid w:val="00E52F42"/>
    <w:rsid w:val="00E86152"/>
    <w:rsid w:val="00F05BCA"/>
    <w:rsid w:val="00F442BA"/>
    <w:rsid w:val="00F51DC5"/>
    <w:rsid w:val="00F618D7"/>
    <w:rsid w:val="00F74440"/>
    <w:rsid w:val="00F86F50"/>
    <w:rsid w:val="00FA2365"/>
    <w:rsid w:val="00FA431C"/>
    <w:rsid w:val="00FC52C6"/>
    <w:rsid w:val="00FC5A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 w:type="paragraph" w:styleId="ListParagraph">
    <w:name w:val="List Paragraph"/>
    <w:basedOn w:val="Normal"/>
    <w:uiPriority w:val="34"/>
    <w:qFormat/>
    <w:rsid w:val="0032707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4">
    <w:name w:val="heading 4"/>
    <w:basedOn w:val="Normal"/>
    <w:link w:val="Heading4Char"/>
    <w:uiPriority w:val="9"/>
    <w:qFormat/>
    <w:rsid w:val="004C5956"/>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F641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CF6412"/>
    <w:rPr>
      <w:color w:val="0000FF"/>
      <w:u w:val="single"/>
    </w:rPr>
  </w:style>
  <w:style w:type="character" w:styleId="CommentReference">
    <w:name w:val="annotation reference"/>
    <w:basedOn w:val="DefaultParagraphFont"/>
    <w:uiPriority w:val="99"/>
    <w:semiHidden/>
    <w:unhideWhenUsed/>
    <w:rsid w:val="00CE3014"/>
    <w:rPr>
      <w:sz w:val="16"/>
      <w:szCs w:val="16"/>
    </w:rPr>
  </w:style>
  <w:style w:type="paragraph" w:styleId="CommentText">
    <w:name w:val="annotation text"/>
    <w:basedOn w:val="Normal"/>
    <w:link w:val="CommentTextChar"/>
    <w:uiPriority w:val="99"/>
    <w:semiHidden/>
    <w:unhideWhenUsed/>
    <w:rsid w:val="00CE3014"/>
    <w:pPr>
      <w:spacing w:line="240" w:lineRule="auto"/>
    </w:pPr>
    <w:rPr>
      <w:sz w:val="20"/>
      <w:szCs w:val="20"/>
    </w:rPr>
  </w:style>
  <w:style w:type="character" w:customStyle="1" w:styleId="CommentTextChar">
    <w:name w:val="Comment Text Char"/>
    <w:basedOn w:val="DefaultParagraphFont"/>
    <w:link w:val="CommentText"/>
    <w:uiPriority w:val="99"/>
    <w:semiHidden/>
    <w:rsid w:val="00CE3014"/>
    <w:rPr>
      <w:sz w:val="20"/>
      <w:szCs w:val="20"/>
    </w:rPr>
  </w:style>
  <w:style w:type="paragraph" w:styleId="CommentSubject">
    <w:name w:val="annotation subject"/>
    <w:basedOn w:val="CommentText"/>
    <w:next w:val="CommentText"/>
    <w:link w:val="CommentSubjectChar"/>
    <w:uiPriority w:val="99"/>
    <w:semiHidden/>
    <w:unhideWhenUsed/>
    <w:rsid w:val="00CE3014"/>
    <w:rPr>
      <w:b/>
      <w:bCs/>
    </w:rPr>
  </w:style>
  <w:style w:type="character" w:customStyle="1" w:styleId="CommentSubjectChar">
    <w:name w:val="Comment Subject Char"/>
    <w:basedOn w:val="CommentTextChar"/>
    <w:link w:val="CommentSubject"/>
    <w:uiPriority w:val="99"/>
    <w:semiHidden/>
    <w:rsid w:val="00CE3014"/>
    <w:rPr>
      <w:b/>
      <w:bCs/>
      <w:sz w:val="20"/>
      <w:szCs w:val="20"/>
    </w:rPr>
  </w:style>
  <w:style w:type="paragraph" w:styleId="BalloonText">
    <w:name w:val="Balloon Text"/>
    <w:basedOn w:val="Normal"/>
    <w:link w:val="BalloonTextChar"/>
    <w:uiPriority w:val="99"/>
    <w:semiHidden/>
    <w:unhideWhenUsed/>
    <w:rsid w:val="00CE3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3014"/>
    <w:rPr>
      <w:rFonts w:ascii="Tahoma" w:hAnsi="Tahoma" w:cs="Tahoma"/>
      <w:sz w:val="16"/>
      <w:szCs w:val="16"/>
    </w:rPr>
  </w:style>
  <w:style w:type="paragraph" w:styleId="Revision">
    <w:name w:val="Revision"/>
    <w:hidden/>
    <w:uiPriority w:val="99"/>
    <w:semiHidden/>
    <w:rsid w:val="00531551"/>
    <w:pPr>
      <w:spacing w:after="0" w:line="240" w:lineRule="auto"/>
    </w:pPr>
  </w:style>
  <w:style w:type="character" w:customStyle="1" w:styleId="Heading4Char">
    <w:name w:val="Heading 4 Char"/>
    <w:basedOn w:val="DefaultParagraphFont"/>
    <w:link w:val="Heading4"/>
    <w:uiPriority w:val="9"/>
    <w:rsid w:val="004C5956"/>
    <w:rPr>
      <w:rFonts w:ascii="Times New Roman" w:eastAsia="Times New Roman" w:hAnsi="Times New Roman" w:cs="Times New Roman"/>
      <w:b/>
      <w:bCs/>
      <w:sz w:val="24"/>
      <w:szCs w:val="24"/>
      <w:lang w:eastAsia="en-GB"/>
    </w:rPr>
  </w:style>
  <w:style w:type="character" w:styleId="Strong">
    <w:name w:val="Strong"/>
    <w:basedOn w:val="DefaultParagraphFont"/>
    <w:uiPriority w:val="22"/>
    <w:qFormat/>
    <w:rsid w:val="00F05BCA"/>
    <w:rPr>
      <w:b/>
      <w:bCs/>
    </w:rPr>
  </w:style>
  <w:style w:type="paragraph" w:styleId="ListParagraph">
    <w:name w:val="List Paragraph"/>
    <w:basedOn w:val="Normal"/>
    <w:uiPriority w:val="34"/>
    <w:qFormat/>
    <w:rsid w:val="003270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298436">
      <w:bodyDiv w:val="1"/>
      <w:marLeft w:val="0"/>
      <w:marRight w:val="0"/>
      <w:marTop w:val="0"/>
      <w:marBottom w:val="0"/>
      <w:divBdr>
        <w:top w:val="none" w:sz="0" w:space="0" w:color="auto"/>
        <w:left w:val="none" w:sz="0" w:space="0" w:color="auto"/>
        <w:bottom w:val="none" w:sz="0" w:space="0" w:color="auto"/>
        <w:right w:val="none" w:sz="0" w:space="0" w:color="auto"/>
      </w:divBdr>
    </w:div>
    <w:div w:id="1090354152">
      <w:bodyDiv w:val="1"/>
      <w:marLeft w:val="0"/>
      <w:marRight w:val="0"/>
      <w:marTop w:val="0"/>
      <w:marBottom w:val="0"/>
      <w:divBdr>
        <w:top w:val="none" w:sz="0" w:space="0" w:color="auto"/>
        <w:left w:val="none" w:sz="0" w:space="0" w:color="auto"/>
        <w:bottom w:val="none" w:sz="0" w:space="0" w:color="auto"/>
        <w:right w:val="none" w:sz="0" w:space="0" w:color="auto"/>
      </w:divBdr>
      <w:divsChild>
        <w:div w:id="279337954">
          <w:marLeft w:val="0"/>
          <w:marRight w:val="0"/>
          <w:marTop w:val="0"/>
          <w:marBottom w:val="0"/>
          <w:divBdr>
            <w:top w:val="none" w:sz="0" w:space="0" w:color="auto"/>
            <w:left w:val="none" w:sz="0" w:space="0" w:color="auto"/>
            <w:bottom w:val="none" w:sz="0" w:space="0" w:color="auto"/>
            <w:right w:val="single" w:sz="6" w:space="0" w:color="CCCCCC"/>
          </w:divBdr>
          <w:divsChild>
            <w:div w:id="510992296">
              <w:marLeft w:val="0"/>
              <w:marRight w:val="0"/>
              <w:marTop w:val="0"/>
              <w:marBottom w:val="0"/>
              <w:divBdr>
                <w:top w:val="none" w:sz="0" w:space="0" w:color="auto"/>
                <w:left w:val="none" w:sz="0" w:space="0" w:color="auto"/>
                <w:bottom w:val="none" w:sz="0" w:space="0" w:color="auto"/>
                <w:right w:val="none" w:sz="0" w:space="0" w:color="auto"/>
              </w:divBdr>
            </w:div>
          </w:divsChild>
        </w:div>
        <w:div w:id="649678768">
          <w:marLeft w:val="296"/>
          <w:marRight w:val="0"/>
          <w:marTop w:val="0"/>
          <w:marBottom w:val="0"/>
          <w:divBdr>
            <w:top w:val="none" w:sz="0" w:space="0" w:color="auto"/>
            <w:left w:val="none" w:sz="0" w:space="0" w:color="auto"/>
            <w:bottom w:val="none" w:sz="0" w:space="0" w:color="auto"/>
            <w:right w:val="none" w:sz="0" w:space="0" w:color="auto"/>
          </w:divBdr>
          <w:divsChild>
            <w:div w:id="587815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069469">
      <w:bodyDiv w:val="1"/>
      <w:marLeft w:val="0"/>
      <w:marRight w:val="0"/>
      <w:marTop w:val="0"/>
      <w:marBottom w:val="0"/>
      <w:divBdr>
        <w:top w:val="none" w:sz="0" w:space="0" w:color="auto"/>
        <w:left w:val="none" w:sz="0" w:space="0" w:color="auto"/>
        <w:bottom w:val="none" w:sz="0" w:space="0" w:color="auto"/>
        <w:right w:val="none" w:sz="0" w:space="0" w:color="auto"/>
      </w:divBdr>
    </w:div>
    <w:div w:id="1323775572">
      <w:bodyDiv w:val="1"/>
      <w:marLeft w:val="0"/>
      <w:marRight w:val="0"/>
      <w:marTop w:val="0"/>
      <w:marBottom w:val="0"/>
      <w:divBdr>
        <w:top w:val="none" w:sz="0" w:space="0" w:color="auto"/>
        <w:left w:val="none" w:sz="0" w:space="0" w:color="auto"/>
        <w:bottom w:val="none" w:sz="0" w:space="0" w:color="auto"/>
        <w:right w:val="none" w:sz="0" w:space="0" w:color="auto"/>
      </w:divBdr>
    </w:div>
    <w:div w:id="1789540826">
      <w:bodyDiv w:val="1"/>
      <w:marLeft w:val="0"/>
      <w:marRight w:val="0"/>
      <w:marTop w:val="0"/>
      <w:marBottom w:val="0"/>
      <w:divBdr>
        <w:top w:val="none" w:sz="0" w:space="0" w:color="auto"/>
        <w:left w:val="none" w:sz="0" w:space="0" w:color="auto"/>
        <w:bottom w:val="none" w:sz="0" w:space="0" w:color="auto"/>
        <w:right w:val="none" w:sz="0" w:space="0" w:color="auto"/>
      </w:divBdr>
      <w:divsChild>
        <w:div w:id="1257860740">
          <w:marLeft w:val="0"/>
          <w:marRight w:val="0"/>
          <w:marTop w:val="0"/>
          <w:marBottom w:val="0"/>
          <w:divBdr>
            <w:top w:val="none" w:sz="0" w:space="0" w:color="auto"/>
            <w:left w:val="none" w:sz="0" w:space="0" w:color="auto"/>
            <w:bottom w:val="none" w:sz="0" w:space="0" w:color="auto"/>
            <w:right w:val="none" w:sz="0" w:space="0" w:color="auto"/>
          </w:divBdr>
        </w:div>
        <w:div w:id="1716541961">
          <w:marLeft w:val="0"/>
          <w:marRight w:val="0"/>
          <w:marTop w:val="0"/>
          <w:marBottom w:val="0"/>
          <w:divBdr>
            <w:top w:val="none" w:sz="0" w:space="0" w:color="auto"/>
            <w:left w:val="none" w:sz="0" w:space="0" w:color="auto"/>
            <w:bottom w:val="none" w:sz="0" w:space="0" w:color="auto"/>
            <w:right w:val="none" w:sz="0" w:space="0" w:color="auto"/>
          </w:divBdr>
        </w:div>
        <w:div w:id="923339123">
          <w:marLeft w:val="0"/>
          <w:marRight w:val="0"/>
          <w:marTop w:val="0"/>
          <w:marBottom w:val="0"/>
          <w:divBdr>
            <w:top w:val="none" w:sz="0" w:space="0" w:color="auto"/>
            <w:left w:val="none" w:sz="0" w:space="0" w:color="auto"/>
            <w:bottom w:val="none" w:sz="0" w:space="0" w:color="auto"/>
            <w:right w:val="none" w:sz="0" w:space="0" w:color="auto"/>
          </w:divBdr>
        </w:div>
        <w:div w:id="2511767">
          <w:marLeft w:val="0"/>
          <w:marRight w:val="0"/>
          <w:marTop w:val="0"/>
          <w:marBottom w:val="0"/>
          <w:divBdr>
            <w:top w:val="none" w:sz="0" w:space="0" w:color="auto"/>
            <w:left w:val="none" w:sz="0" w:space="0" w:color="auto"/>
            <w:bottom w:val="none" w:sz="0" w:space="0" w:color="auto"/>
            <w:right w:val="none" w:sz="0" w:space="0" w:color="auto"/>
          </w:divBdr>
        </w:div>
        <w:div w:id="1554853499">
          <w:marLeft w:val="0"/>
          <w:marRight w:val="0"/>
          <w:marTop w:val="0"/>
          <w:marBottom w:val="0"/>
          <w:divBdr>
            <w:top w:val="none" w:sz="0" w:space="0" w:color="auto"/>
            <w:left w:val="none" w:sz="0" w:space="0" w:color="auto"/>
            <w:bottom w:val="none" w:sz="0" w:space="0" w:color="auto"/>
            <w:right w:val="none" w:sz="0" w:space="0" w:color="auto"/>
          </w:divBdr>
        </w:div>
        <w:div w:id="986206025">
          <w:marLeft w:val="0"/>
          <w:marRight w:val="0"/>
          <w:marTop w:val="0"/>
          <w:marBottom w:val="0"/>
          <w:divBdr>
            <w:top w:val="none" w:sz="0" w:space="0" w:color="auto"/>
            <w:left w:val="none" w:sz="0" w:space="0" w:color="auto"/>
            <w:bottom w:val="none" w:sz="0" w:space="0" w:color="auto"/>
            <w:right w:val="none" w:sz="0" w:space="0" w:color="auto"/>
          </w:divBdr>
        </w:div>
        <w:div w:id="1004208542">
          <w:marLeft w:val="0"/>
          <w:marRight w:val="0"/>
          <w:marTop w:val="0"/>
          <w:marBottom w:val="0"/>
          <w:divBdr>
            <w:top w:val="none" w:sz="0" w:space="0" w:color="auto"/>
            <w:left w:val="none" w:sz="0" w:space="0" w:color="auto"/>
            <w:bottom w:val="none" w:sz="0" w:space="0" w:color="auto"/>
            <w:right w:val="none" w:sz="0" w:space="0" w:color="auto"/>
          </w:divBdr>
        </w:div>
        <w:div w:id="528296600">
          <w:marLeft w:val="0"/>
          <w:marRight w:val="0"/>
          <w:marTop w:val="0"/>
          <w:marBottom w:val="0"/>
          <w:divBdr>
            <w:top w:val="none" w:sz="0" w:space="0" w:color="auto"/>
            <w:left w:val="none" w:sz="0" w:space="0" w:color="auto"/>
            <w:bottom w:val="none" w:sz="0" w:space="0" w:color="auto"/>
            <w:right w:val="none" w:sz="0" w:space="0" w:color="auto"/>
          </w:divBdr>
        </w:div>
        <w:div w:id="5028643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omments" Target="comments.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1194</TotalTime>
  <Pages>5</Pages>
  <Words>1855</Words>
  <Characters>10578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Wood (AJW)</dc:creator>
  <cp:lastModifiedBy>Amanda Wood (AJW)</cp:lastModifiedBy>
  <cp:revision>4</cp:revision>
  <dcterms:created xsi:type="dcterms:W3CDTF">2019-02-21T22:41:00Z</dcterms:created>
  <dcterms:modified xsi:type="dcterms:W3CDTF">2019-02-22T18:38:00Z</dcterms:modified>
</cp:coreProperties>
</file>