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572D1B" w14:textId="2C11CF83" w:rsidR="00360691" w:rsidRDefault="006209C1">
      <w:pPr>
        <w:rPr>
          <w:b/>
          <w:bCs/>
          <w:sz w:val="36"/>
          <w:szCs w:val="36"/>
        </w:rPr>
      </w:pPr>
      <w:r w:rsidRPr="006209C1">
        <w:rPr>
          <w:sz w:val="36"/>
          <w:szCs w:val="36"/>
        </w:rPr>
        <w:t>Approaches to Research</w:t>
      </w:r>
      <w:r w:rsidRPr="00495961">
        <w:rPr>
          <w:b/>
          <w:bCs/>
          <w:sz w:val="36"/>
          <w:szCs w:val="36"/>
        </w:rPr>
        <w:t xml:space="preserve">: </w:t>
      </w:r>
      <w:r w:rsidR="003F786E">
        <w:rPr>
          <w:b/>
          <w:bCs/>
          <w:sz w:val="36"/>
          <w:szCs w:val="36"/>
        </w:rPr>
        <w:t>Case Study</w:t>
      </w:r>
    </w:p>
    <w:p w14:paraId="425296AD" w14:textId="51752AF8" w:rsidR="00EF7C75" w:rsidRPr="00EF7C75" w:rsidRDefault="00EF7C75">
      <w:pPr>
        <w:rPr>
          <w:sz w:val="36"/>
          <w:szCs w:val="36"/>
        </w:rPr>
      </w:pPr>
      <w:r>
        <w:rPr>
          <w:b/>
          <w:bCs/>
          <w:sz w:val="36"/>
          <w:szCs w:val="36"/>
        </w:rPr>
        <w:t xml:space="preserve">Cognitive Approach: </w:t>
      </w:r>
      <w:r w:rsidRPr="00EF7C75">
        <w:rPr>
          <w:sz w:val="36"/>
          <w:szCs w:val="36"/>
        </w:rPr>
        <w:t>Cognitive Processes</w:t>
      </w:r>
    </w:p>
    <w:p w14:paraId="206F4850" w14:textId="58B23AFE" w:rsidR="006209C1" w:rsidRDefault="006209C1">
      <w:pPr>
        <w:rPr>
          <w:sz w:val="36"/>
          <w:szCs w:val="36"/>
        </w:rPr>
      </w:pPr>
      <w:r w:rsidRPr="006209C1">
        <w:rPr>
          <w:b/>
          <w:bCs/>
          <w:sz w:val="36"/>
          <w:szCs w:val="36"/>
        </w:rPr>
        <w:t>Example Study</w:t>
      </w:r>
      <w:r>
        <w:rPr>
          <w:b/>
          <w:bCs/>
          <w:sz w:val="36"/>
          <w:szCs w:val="36"/>
        </w:rPr>
        <w:t xml:space="preserve">: </w:t>
      </w:r>
      <w:r w:rsidR="00EF7C75" w:rsidRPr="00EF7C75">
        <w:rPr>
          <w:sz w:val="36"/>
          <w:szCs w:val="36"/>
        </w:rPr>
        <w:t>The Case of KF - Warrington and Shallice</w:t>
      </w:r>
      <w:r w:rsidR="00EF7C75">
        <w:rPr>
          <w:sz w:val="36"/>
          <w:szCs w:val="36"/>
        </w:rPr>
        <w:t xml:space="preserve"> (1969)</w:t>
      </w:r>
    </w:p>
    <w:p w14:paraId="488E00AF" w14:textId="16B10511" w:rsidR="00552645" w:rsidRPr="00552645" w:rsidRDefault="00552645">
      <w:pPr>
        <w:rPr>
          <w:sz w:val="20"/>
          <w:szCs w:val="20"/>
        </w:rPr>
      </w:pPr>
      <w:r w:rsidRPr="00552645">
        <w:rPr>
          <w:b/>
          <w:bCs/>
          <w:sz w:val="20"/>
          <w:szCs w:val="20"/>
        </w:rPr>
        <w:t>Aim:</w:t>
      </w:r>
      <w:r>
        <w:rPr>
          <w:sz w:val="20"/>
          <w:szCs w:val="20"/>
        </w:rPr>
        <w:t xml:space="preserve"> To investigate the possibility that short memory can be damaged without damage to the long</w:t>
      </w:r>
      <w:r w:rsidR="00434232">
        <w:rPr>
          <w:sz w:val="20"/>
          <w:szCs w:val="20"/>
        </w:rPr>
        <w:t>-</w:t>
      </w:r>
      <w:r>
        <w:rPr>
          <w:sz w:val="20"/>
          <w:szCs w:val="20"/>
        </w:rPr>
        <w:t xml:space="preserve">term memory, this providing further evidence for separate memory stores </w:t>
      </w:r>
    </w:p>
    <w:p w14:paraId="098B0081" w14:textId="6001B3D3" w:rsidR="00552645" w:rsidRPr="00B0412E" w:rsidRDefault="00552645">
      <w:pPr>
        <w:rPr>
          <w:b/>
          <w:bCs/>
          <w:sz w:val="20"/>
          <w:szCs w:val="20"/>
        </w:rPr>
      </w:pPr>
      <w:r w:rsidRPr="00552645">
        <w:rPr>
          <w:b/>
          <w:bCs/>
          <w:sz w:val="20"/>
          <w:szCs w:val="20"/>
        </w:rPr>
        <w:t>Findings:</w:t>
      </w:r>
      <w:r w:rsidR="00B0412E">
        <w:rPr>
          <w:b/>
          <w:bCs/>
          <w:sz w:val="20"/>
          <w:szCs w:val="20"/>
        </w:rPr>
        <w:t xml:space="preserve"> </w:t>
      </w:r>
      <w:r w:rsidR="00B0412E" w:rsidRPr="00B0412E">
        <w:rPr>
          <w:sz w:val="20"/>
          <w:szCs w:val="20"/>
        </w:rPr>
        <w:t>Performance repetition</w:t>
      </w:r>
      <w:r w:rsidR="00B0412E">
        <w:rPr>
          <w:sz w:val="20"/>
          <w:szCs w:val="20"/>
        </w:rPr>
        <w:t xml:space="preserve"> tasks</w:t>
      </w:r>
      <w:r w:rsidR="00B0412E" w:rsidRPr="00B0412E">
        <w:rPr>
          <w:sz w:val="20"/>
          <w:szCs w:val="20"/>
        </w:rPr>
        <w:t xml:space="preserve"> </w:t>
      </w:r>
      <w:r w:rsidR="00B0412E">
        <w:rPr>
          <w:sz w:val="20"/>
          <w:szCs w:val="20"/>
        </w:rPr>
        <w:t>“</w:t>
      </w:r>
      <w:r w:rsidR="00B0412E" w:rsidRPr="00B0412E">
        <w:rPr>
          <w:sz w:val="20"/>
          <w:szCs w:val="20"/>
        </w:rPr>
        <w:t>is directly related to the number of items in each string. K. F. can only reliably repeat one item, and the proportion of items correct decreases with increasing string length. In terms of number of strings correct his performance is already faulty for 2-item strings and markedly poor for 3 and 4 item strings. His performance is to some extent determined by the type of verbal material, repetition for numbers being better than for letters</w:t>
      </w:r>
      <w:r w:rsidR="00FE1DFB">
        <w:rPr>
          <w:sz w:val="20"/>
          <w:szCs w:val="20"/>
        </w:rPr>
        <w:t>”</w:t>
      </w:r>
      <w:r w:rsidR="00B0412E">
        <w:rPr>
          <w:sz w:val="20"/>
          <w:szCs w:val="20"/>
        </w:rPr>
        <w:t xml:space="preserve"> and words better than letters.</w:t>
      </w:r>
      <w:r w:rsidR="00FE1DFB">
        <w:rPr>
          <w:sz w:val="20"/>
          <w:szCs w:val="20"/>
        </w:rPr>
        <w:t xml:space="preserve"> Rate of presentation affected recall, he was better when items were presented slowly, at a rate of one item per 2 seconds, worst when fast pace of 1 per ½ second.  He was also much beer when items were presented visually, e.g. 21/40 for 2 item letter strings presented verbally but 37/40 for 2 items strong presented visually.</w:t>
      </w:r>
      <w:r w:rsidR="003D33AB">
        <w:rPr>
          <w:sz w:val="20"/>
          <w:szCs w:val="20"/>
        </w:rPr>
        <w:t xml:space="preserve"> Even when tested by pointing rather than speaking, the deficits remained.</w:t>
      </w:r>
    </w:p>
    <w:p w14:paraId="3647EB86" w14:textId="18C9B2E7" w:rsidR="00434232" w:rsidRDefault="00552645">
      <w:pPr>
        <w:rPr>
          <w:b/>
          <w:bCs/>
          <w:sz w:val="20"/>
          <w:szCs w:val="20"/>
        </w:rPr>
      </w:pPr>
      <w:r w:rsidRPr="00552645">
        <w:rPr>
          <w:b/>
          <w:bCs/>
          <w:sz w:val="20"/>
          <w:szCs w:val="20"/>
        </w:rPr>
        <w:t>Conclusion</w:t>
      </w:r>
      <w:r w:rsidRPr="00434232">
        <w:rPr>
          <w:sz w:val="20"/>
          <w:szCs w:val="20"/>
        </w:rPr>
        <w:t xml:space="preserve">: </w:t>
      </w:r>
      <w:r w:rsidR="00434232" w:rsidRPr="00434232">
        <w:rPr>
          <w:sz w:val="20"/>
          <w:szCs w:val="20"/>
        </w:rPr>
        <w:t>KF has a damage to verbal STM providing evidence for separate STM and LTM but also that STM is not a unitary store and thus supporting WMM over MSM.</w:t>
      </w:r>
    </w:p>
    <w:tbl>
      <w:tblPr>
        <w:tblStyle w:val="TableGrid"/>
        <w:tblpPr w:leftFromText="180" w:rightFromText="180" w:vertAnchor="text" w:horzAnchor="margin" w:tblpY="231"/>
        <w:tblW w:w="9067" w:type="dxa"/>
        <w:tblLook w:val="04A0" w:firstRow="1" w:lastRow="0" w:firstColumn="1" w:lastColumn="0" w:noHBand="0" w:noVBand="1"/>
      </w:tblPr>
      <w:tblGrid>
        <w:gridCol w:w="4531"/>
        <w:gridCol w:w="4536"/>
      </w:tblGrid>
      <w:tr w:rsidR="00434232" w14:paraId="1E4DDC38" w14:textId="77777777" w:rsidTr="00434232">
        <w:trPr>
          <w:trHeight w:val="604"/>
        </w:trPr>
        <w:tc>
          <w:tcPr>
            <w:tcW w:w="4531" w:type="dxa"/>
          </w:tcPr>
          <w:p w14:paraId="065DC3B6" w14:textId="77777777" w:rsidR="00434232" w:rsidRPr="006209C1" w:rsidRDefault="00434232" w:rsidP="00094B2A">
            <w:pPr>
              <w:rPr>
                <w:b/>
                <w:bCs/>
                <w:sz w:val="28"/>
                <w:szCs w:val="28"/>
              </w:rPr>
            </w:pPr>
            <w:r w:rsidRPr="006209C1">
              <w:rPr>
                <w:b/>
                <w:bCs/>
                <w:sz w:val="28"/>
                <w:szCs w:val="28"/>
              </w:rPr>
              <w:t>Features: Generic to the method</w:t>
            </w:r>
          </w:p>
        </w:tc>
        <w:tc>
          <w:tcPr>
            <w:tcW w:w="4536" w:type="dxa"/>
          </w:tcPr>
          <w:p w14:paraId="5629D7EF" w14:textId="77777777" w:rsidR="00434232" w:rsidRPr="006209C1" w:rsidRDefault="00434232" w:rsidP="00094B2A">
            <w:pPr>
              <w:rPr>
                <w:b/>
                <w:bCs/>
                <w:sz w:val="28"/>
                <w:szCs w:val="28"/>
              </w:rPr>
            </w:pPr>
            <w:r w:rsidRPr="006209C1">
              <w:rPr>
                <w:b/>
                <w:bCs/>
                <w:sz w:val="28"/>
                <w:szCs w:val="28"/>
              </w:rPr>
              <w:t>Specific to the Example</w:t>
            </w:r>
          </w:p>
        </w:tc>
      </w:tr>
      <w:tr w:rsidR="00434232" w14:paraId="73F734F3" w14:textId="77777777" w:rsidTr="00434232">
        <w:tc>
          <w:tcPr>
            <w:tcW w:w="4531" w:type="dxa"/>
          </w:tcPr>
          <w:p w14:paraId="2C061581" w14:textId="77777777" w:rsidR="00434232" w:rsidRDefault="00434232" w:rsidP="00094B2A">
            <w:pPr>
              <w:rPr>
                <w:sz w:val="20"/>
                <w:szCs w:val="20"/>
              </w:rPr>
            </w:pPr>
            <w:r w:rsidRPr="00552645">
              <w:rPr>
                <w:sz w:val="20"/>
                <w:szCs w:val="20"/>
              </w:rPr>
              <w:t>In</w:t>
            </w:r>
            <w:r>
              <w:rPr>
                <w:sz w:val="20"/>
                <w:szCs w:val="20"/>
              </w:rPr>
              <w:t>-</w:t>
            </w:r>
            <w:r w:rsidRPr="00552645">
              <w:rPr>
                <w:sz w:val="20"/>
                <w:szCs w:val="20"/>
              </w:rPr>
              <w:t>depth rich data is collected about a single individual or small group of interest</w:t>
            </w:r>
          </w:p>
        </w:tc>
        <w:tc>
          <w:tcPr>
            <w:tcW w:w="4536" w:type="dxa"/>
          </w:tcPr>
          <w:p w14:paraId="0073C272" w14:textId="77777777" w:rsidR="00434232" w:rsidRPr="00552645" w:rsidRDefault="00434232" w:rsidP="00094B2A">
            <w:pPr>
              <w:rPr>
                <w:sz w:val="20"/>
                <w:szCs w:val="20"/>
              </w:rPr>
            </w:pPr>
            <w:r w:rsidRPr="00552645">
              <w:rPr>
                <w:sz w:val="20"/>
                <w:szCs w:val="20"/>
              </w:rPr>
              <w:t xml:space="preserve">K. F. </w:t>
            </w:r>
            <w:proofErr w:type="gramStart"/>
            <w:r w:rsidRPr="00552645">
              <w:rPr>
                <w:sz w:val="20"/>
                <w:szCs w:val="20"/>
              </w:rPr>
              <w:t>28 year old</w:t>
            </w:r>
            <w:proofErr w:type="gramEnd"/>
            <w:r w:rsidRPr="00552645">
              <w:rPr>
                <w:sz w:val="20"/>
                <w:szCs w:val="20"/>
              </w:rPr>
              <w:t xml:space="preserve"> male, left parieto-occipital fracture</w:t>
            </w:r>
            <w:r>
              <w:rPr>
                <w:sz w:val="20"/>
                <w:szCs w:val="20"/>
              </w:rPr>
              <w:t xml:space="preserve">, </w:t>
            </w:r>
            <w:r w:rsidRPr="00552645">
              <w:rPr>
                <w:sz w:val="20"/>
                <w:szCs w:val="20"/>
              </w:rPr>
              <w:t>motor-bicycle accident eleven years before</w:t>
            </w:r>
          </w:p>
        </w:tc>
      </w:tr>
      <w:tr w:rsidR="00434232" w14:paraId="34781080" w14:textId="77777777" w:rsidTr="00434232">
        <w:tc>
          <w:tcPr>
            <w:tcW w:w="4531" w:type="dxa"/>
          </w:tcPr>
          <w:p w14:paraId="6DB74E8E" w14:textId="77777777" w:rsidR="00434232" w:rsidRPr="00552645" w:rsidRDefault="00434232" w:rsidP="00094B2A">
            <w:pPr>
              <w:rPr>
                <w:sz w:val="20"/>
                <w:szCs w:val="20"/>
              </w:rPr>
            </w:pPr>
            <w:r w:rsidRPr="00552645">
              <w:rPr>
                <w:sz w:val="20"/>
                <w:szCs w:val="20"/>
              </w:rPr>
              <w:t>Often looks at rare of unusual cases in order to learn more about normal functioning</w:t>
            </w:r>
          </w:p>
        </w:tc>
        <w:tc>
          <w:tcPr>
            <w:tcW w:w="4536" w:type="dxa"/>
          </w:tcPr>
          <w:p w14:paraId="2C4D81C4" w14:textId="77777777" w:rsidR="00434232" w:rsidRPr="00552645" w:rsidRDefault="00434232" w:rsidP="00094B2A">
            <w:pPr>
              <w:rPr>
                <w:sz w:val="20"/>
                <w:szCs w:val="20"/>
              </w:rPr>
            </w:pPr>
            <w:r w:rsidRPr="00B0412E">
              <w:rPr>
                <w:sz w:val="20"/>
                <w:szCs w:val="20"/>
              </w:rPr>
              <w:t xml:space="preserve">W and S note that </w:t>
            </w:r>
            <w:r>
              <w:rPr>
                <w:sz w:val="20"/>
                <w:szCs w:val="20"/>
              </w:rPr>
              <w:t>“T</w:t>
            </w:r>
            <w:r w:rsidRPr="00B0412E">
              <w:rPr>
                <w:sz w:val="20"/>
                <w:szCs w:val="20"/>
              </w:rPr>
              <w:t>he most striking feature of his performance was his almost total inability to repeat verbal stimuli.</w:t>
            </w:r>
            <w:r>
              <w:rPr>
                <w:sz w:val="20"/>
                <w:szCs w:val="20"/>
              </w:rPr>
              <w:t xml:space="preserve"> His d</w:t>
            </w:r>
            <w:r w:rsidRPr="00B0412E">
              <w:rPr>
                <w:sz w:val="20"/>
                <w:szCs w:val="20"/>
              </w:rPr>
              <w:t xml:space="preserve">igit span </w:t>
            </w:r>
            <w:r>
              <w:rPr>
                <w:sz w:val="20"/>
                <w:szCs w:val="20"/>
              </w:rPr>
              <w:t>was only 2, and even this was not reliable and was often 1 or even 0. This said he was not like other amnesiacs and showed no problems with LTM.</w:t>
            </w:r>
          </w:p>
        </w:tc>
      </w:tr>
      <w:tr w:rsidR="00434232" w14:paraId="68C012E2" w14:textId="77777777" w:rsidTr="00434232">
        <w:tc>
          <w:tcPr>
            <w:tcW w:w="4531" w:type="dxa"/>
          </w:tcPr>
          <w:p w14:paraId="7D1DBF3C" w14:textId="77777777" w:rsidR="00434232" w:rsidRPr="00552645" w:rsidRDefault="00434232" w:rsidP="00094B2A">
            <w:pPr>
              <w:rPr>
                <w:sz w:val="20"/>
                <w:szCs w:val="20"/>
              </w:rPr>
            </w:pPr>
            <w:r>
              <w:rPr>
                <w:sz w:val="20"/>
                <w:szCs w:val="20"/>
              </w:rPr>
              <w:t>Generally, begins with a detailed case history</w:t>
            </w:r>
            <w:r w:rsidRPr="00552645">
              <w:rPr>
                <w:sz w:val="20"/>
                <w:szCs w:val="20"/>
              </w:rPr>
              <w:t xml:space="preserve"> </w:t>
            </w:r>
          </w:p>
        </w:tc>
        <w:tc>
          <w:tcPr>
            <w:tcW w:w="4536" w:type="dxa"/>
          </w:tcPr>
          <w:p w14:paraId="793E5E99" w14:textId="77777777" w:rsidR="00434232" w:rsidRPr="00552645" w:rsidRDefault="00434232" w:rsidP="00094B2A">
            <w:pPr>
              <w:rPr>
                <w:b/>
                <w:bCs/>
                <w:sz w:val="20"/>
                <w:szCs w:val="20"/>
              </w:rPr>
            </w:pPr>
            <w:r>
              <w:rPr>
                <w:sz w:val="20"/>
                <w:szCs w:val="20"/>
              </w:rPr>
              <w:t xml:space="preserve">KF suffered a </w:t>
            </w:r>
            <w:r w:rsidRPr="00552645">
              <w:rPr>
                <w:sz w:val="20"/>
                <w:szCs w:val="20"/>
              </w:rPr>
              <w:t xml:space="preserve">left parietal subdural haematoma </w:t>
            </w:r>
            <w:r>
              <w:rPr>
                <w:sz w:val="20"/>
                <w:szCs w:val="20"/>
              </w:rPr>
              <w:t xml:space="preserve">which </w:t>
            </w:r>
            <w:r w:rsidRPr="00552645">
              <w:rPr>
                <w:sz w:val="20"/>
                <w:szCs w:val="20"/>
              </w:rPr>
              <w:t xml:space="preserve">was evacuated. </w:t>
            </w:r>
            <w:r>
              <w:rPr>
                <w:sz w:val="20"/>
                <w:szCs w:val="20"/>
              </w:rPr>
              <w:t>He was u</w:t>
            </w:r>
            <w:r w:rsidRPr="00552645">
              <w:rPr>
                <w:sz w:val="20"/>
                <w:szCs w:val="20"/>
              </w:rPr>
              <w:t xml:space="preserve">nconscious for ten weeks. At </w:t>
            </w:r>
            <w:proofErr w:type="gramStart"/>
            <w:r w:rsidRPr="00552645">
              <w:rPr>
                <w:sz w:val="20"/>
                <w:szCs w:val="20"/>
              </w:rPr>
              <w:t>first</w:t>
            </w:r>
            <w:proofErr w:type="gramEnd"/>
            <w:r w:rsidRPr="00552645">
              <w:rPr>
                <w:sz w:val="20"/>
                <w:szCs w:val="20"/>
              </w:rPr>
              <w:t xml:space="preserve"> </w:t>
            </w:r>
            <w:r>
              <w:rPr>
                <w:sz w:val="20"/>
                <w:szCs w:val="20"/>
              </w:rPr>
              <w:t xml:space="preserve">he was </w:t>
            </w:r>
            <w:r w:rsidRPr="00552645">
              <w:rPr>
                <w:sz w:val="20"/>
                <w:szCs w:val="20"/>
              </w:rPr>
              <w:t xml:space="preserve">very dysphasic, speech gradually improved over the years. </w:t>
            </w:r>
            <w:r>
              <w:rPr>
                <w:sz w:val="20"/>
                <w:szCs w:val="20"/>
              </w:rPr>
              <w:t>A</w:t>
            </w:r>
            <w:r w:rsidRPr="00552645">
              <w:rPr>
                <w:sz w:val="20"/>
                <w:szCs w:val="20"/>
              </w:rPr>
              <w:t xml:space="preserve">ge 19 </w:t>
            </w:r>
            <w:r>
              <w:rPr>
                <w:sz w:val="20"/>
                <w:szCs w:val="20"/>
              </w:rPr>
              <w:t>(</w:t>
            </w:r>
            <w:r w:rsidRPr="00552645">
              <w:rPr>
                <w:sz w:val="20"/>
                <w:szCs w:val="20"/>
              </w:rPr>
              <w:t>1959</w:t>
            </w:r>
            <w:r>
              <w:rPr>
                <w:sz w:val="20"/>
                <w:szCs w:val="20"/>
              </w:rPr>
              <w:t>)</w:t>
            </w:r>
            <w:r w:rsidRPr="00552645">
              <w:rPr>
                <w:sz w:val="20"/>
                <w:szCs w:val="20"/>
              </w:rPr>
              <w:t xml:space="preserve"> started having epilepsy</w:t>
            </w:r>
            <w:r>
              <w:rPr>
                <w:sz w:val="20"/>
                <w:szCs w:val="20"/>
              </w:rPr>
              <w:t xml:space="preserve">, </w:t>
            </w:r>
            <w:r w:rsidRPr="00552645">
              <w:rPr>
                <w:sz w:val="20"/>
                <w:szCs w:val="20"/>
              </w:rPr>
              <w:t>1965 aged 25 admitted for investigation</w:t>
            </w:r>
            <w:r>
              <w:rPr>
                <w:sz w:val="20"/>
                <w:szCs w:val="20"/>
              </w:rPr>
              <w:t>.</w:t>
            </w:r>
            <w:r w:rsidRPr="00552645">
              <w:rPr>
                <w:sz w:val="20"/>
                <w:szCs w:val="20"/>
              </w:rPr>
              <w:t xml:space="preserve"> </w:t>
            </w:r>
            <w:r>
              <w:rPr>
                <w:sz w:val="20"/>
                <w:szCs w:val="20"/>
              </w:rPr>
              <w:t>B</w:t>
            </w:r>
            <w:r w:rsidRPr="00552645">
              <w:rPr>
                <w:sz w:val="20"/>
                <w:szCs w:val="20"/>
              </w:rPr>
              <w:t xml:space="preserve">one defect in the left parieto-occipital region. </w:t>
            </w:r>
            <w:r>
              <w:rPr>
                <w:sz w:val="20"/>
                <w:szCs w:val="20"/>
              </w:rPr>
              <w:t>A</w:t>
            </w:r>
            <w:r w:rsidRPr="00552645">
              <w:rPr>
                <w:sz w:val="20"/>
                <w:szCs w:val="20"/>
              </w:rPr>
              <w:t>ll limb</w:t>
            </w:r>
            <w:r>
              <w:rPr>
                <w:sz w:val="20"/>
                <w:szCs w:val="20"/>
              </w:rPr>
              <w:t xml:space="preserve"> movement </w:t>
            </w:r>
            <w:r w:rsidRPr="00552645">
              <w:rPr>
                <w:sz w:val="20"/>
                <w:szCs w:val="20"/>
              </w:rPr>
              <w:t xml:space="preserve">normal, but fine </w:t>
            </w:r>
            <w:r>
              <w:rPr>
                <w:sz w:val="20"/>
                <w:szCs w:val="20"/>
              </w:rPr>
              <w:t xml:space="preserve">motor </w:t>
            </w:r>
            <w:r w:rsidRPr="00552645">
              <w:rPr>
                <w:sz w:val="20"/>
                <w:szCs w:val="20"/>
              </w:rPr>
              <w:t>movement impaired in the right hand</w:t>
            </w:r>
            <w:r>
              <w:rPr>
                <w:sz w:val="20"/>
                <w:szCs w:val="20"/>
              </w:rPr>
              <w:t>, (secondary data would have been collected from medical records)</w:t>
            </w:r>
          </w:p>
        </w:tc>
      </w:tr>
      <w:tr w:rsidR="00434232" w14:paraId="64C72561" w14:textId="77777777" w:rsidTr="00434232">
        <w:tc>
          <w:tcPr>
            <w:tcW w:w="4531" w:type="dxa"/>
          </w:tcPr>
          <w:p w14:paraId="2BA15952" w14:textId="77777777" w:rsidR="00434232" w:rsidRDefault="00434232" w:rsidP="00094B2A">
            <w:pPr>
              <w:rPr>
                <w:sz w:val="20"/>
                <w:szCs w:val="20"/>
              </w:rPr>
            </w:pPr>
            <w:r w:rsidRPr="00552645">
              <w:rPr>
                <w:sz w:val="20"/>
                <w:szCs w:val="20"/>
              </w:rPr>
              <w:t>Includes different types of both primary and secondary data</w:t>
            </w:r>
          </w:p>
        </w:tc>
        <w:tc>
          <w:tcPr>
            <w:tcW w:w="4536" w:type="dxa"/>
          </w:tcPr>
          <w:p w14:paraId="67EC63DF" w14:textId="77777777" w:rsidR="00434232" w:rsidRPr="00B0412E" w:rsidRDefault="00434232" w:rsidP="00094B2A">
            <w:pPr>
              <w:rPr>
                <w:b/>
                <w:bCs/>
                <w:sz w:val="20"/>
                <w:szCs w:val="20"/>
              </w:rPr>
            </w:pPr>
            <w:r w:rsidRPr="00B0412E">
              <w:rPr>
                <w:b/>
                <w:bCs/>
                <w:sz w:val="20"/>
                <w:szCs w:val="20"/>
              </w:rPr>
              <w:t>Primary data collected for the study</w:t>
            </w:r>
          </w:p>
          <w:p w14:paraId="6D8287ED" w14:textId="75853717" w:rsidR="00434232" w:rsidRDefault="00434232" w:rsidP="00094B2A">
            <w:pPr>
              <w:rPr>
                <w:sz w:val="20"/>
                <w:szCs w:val="20"/>
              </w:rPr>
            </w:pPr>
            <w:r w:rsidRPr="00B0412E">
              <w:rPr>
                <w:sz w:val="20"/>
                <w:szCs w:val="20"/>
              </w:rPr>
              <w:t>Tested using WAIS (IQ) verbal I.Q. of 79 and a performance I.Q. of 113. Progressive Matrices 40</w:t>
            </w:r>
            <w:r>
              <w:rPr>
                <w:sz w:val="20"/>
                <w:szCs w:val="20"/>
              </w:rPr>
              <w:t>/</w:t>
            </w:r>
            <w:r w:rsidRPr="00B0412E">
              <w:rPr>
                <w:sz w:val="20"/>
                <w:szCs w:val="20"/>
              </w:rPr>
              <w:t>60, just below 50th percentile for his age</w:t>
            </w:r>
            <w:r>
              <w:rPr>
                <w:sz w:val="20"/>
                <w:szCs w:val="20"/>
              </w:rPr>
              <w:t xml:space="preserve">. </w:t>
            </w:r>
            <w:r>
              <w:rPr>
                <w:sz w:val="20"/>
                <w:szCs w:val="20"/>
              </w:rPr>
              <w:t>R</w:t>
            </w:r>
            <w:r w:rsidRPr="00B0412E">
              <w:rPr>
                <w:sz w:val="20"/>
                <w:szCs w:val="20"/>
              </w:rPr>
              <w:t xml:space="preserve">elatively poor language functions reflected in his verbal I.Q. </w:t>
            </w:r>
            <w:r>
              <w:rPr>
                <w:sz w:val="20"/>
                <w:szCs w:val="20"/>
              </w:rPr>
              <w:t>A</w:t>
            </w:r>
            <w:r w:rsidRPr="00B0412E">
              <w:rPr>
                <w:sz w:val="20"/>
                <w:szCs w:val="20"/>
              </w:rPr>
              <w:t xml:space="preserve">bility to express himself was halting, and some word-finding difficulty and circumlocutions. </w:t>
            </w:r>
          </w:p>
          <w:p w14:paraId="3E1ECC30" w14:textId="129F5EBA" w:rsidR="00434232" w:rsidRDefault="00434232" w:rsidP="00094B2A">
            <w:pPr>
              <w:rPr>
                <w:sz w:val="20"/>
                <w:szCs w:val="20"/>
              </w:rPr>
            </w:pPr>
            <w:r>
              <w:rPr>
                <w:sz w:val="20"/>
                <w:szCs w:val="20"/>
              </w:rPr>
              <w:t>M</w:t>
            </w:r>
            <w:r w:rsidRPr="00B0412E">
              <w:rPr>
                <w:sz w:val="20"/>
                <w:szCs w:val="20"/>
              </w:rPr>
              <w:t xml:space="preserve">ild dysphasia, which could only be detected with uncommon names. Receptive speech well preserved. </w:t>
            </w:r>
          </w:p>
          <w:p w14:paraId="206FD01E" w14:textId="0701B24E" w:rsidR="00434232" w:rsidRDefault="00434232" w:rsidP="00094B2A">
            <w:pPr>
              <w:rPr>
                <w:sz w:val="20"/>
                <w:szCs w:val="20"/>
              </w:rPr>
            </w:pPr>
            <w:r w:rsidRPr="00B0412E">
              <w:rPr>
                <w:sz w:val="20"/>
                <w:szCs w:val="20"/>
              </w:rPr>
              <w:t xml:space="preserve">Single instructions were carried out, though there was some difficulty with "longer" messages. Reading slow, but accurate. </w:t>
            </w:r>
          </w:p>
          <w:p w14:paraId="26E82517" w14:textId="4AE19B3F" w:rsidR="00434232" w:rsidRDefault="00434232" w:rsidP="00094B2A">
            <w:pPr>
              <w:rPr>
                <w:sz w:val="20"/>
                <w:szCs w:val="20"/>
              </w:rPr>
            </w:pPr>
            <w:proofErr w:type="spellStart"/>
            <w:r w:rsidRPr="00B0412E">
              <w:rPr>
                <w:sz w:val="20"/>
                <w:szCs w:val="20"/>
              </w:rPr>
              <w:lastRenderedPageBreak/>
              <w:t>Schonell's</w:t>
            </w:r>
            <w:proofErr w:type="spellEnd"/>
            <w:r w:rsidRPr="00B0412E">
              <w:rPr>
                <w:sz w:val="20"/>
                <w:szCs w:val="20"/>
              </w:rPr>
              <w:t xml:space="preserve"> graded word list</w:t>
            </w:r>
            <w:r>
              <w:rPr>
                <w:sz w:val="20"/>
                <w:szCs w:val="20"/>
              </w:rPr>
              <w:t xml:space="preserve">: </w:t>
            </w:r>
            <w:r w:rsidRPr="00B0412E">
              <w:rPr>
                <w:sz w:val="20"/>
                <w:szCs w:val="20"/>
              </w:rPr>
              <w:t>scored just below the 9-year level.</w:t>
            </w:r>
            <w:r>
              <w:rPr>
                <w:sz w:val="20"/>
                <w:szCs w:val="20"/>
              </w:rPr>
              <w:t xml:space="preserve"> </w:t>
            </w:r>
            <w:r>
              <w:rPr>
                <w:sz w:val="20"/>
                <w:szCs w:val="20"/>
              </w:rPr>
              <w:t>O</w:t>
            </w:r>
            <w:r w:rsidRPr="00B0412E">
              <w:rPr>
                <w:sz w:val="20"/>
                <w:szCs w:val="20"/>
              </w:rPr>
              <w:t>ral and written spelling very impaired at the 6-year level.</w:t>
            </w:r>
            <w:r>
              <w:rPr>
                <w:sz w:val="20"/>
                <w:szCs w:val="20"/>
              </w:rPr>
              <w:t xml:space="preserve"> </w:t>
            </w:r>
            <w:r w:rsidRPr="00B0412E">
              <w:rPr>
                <w:sz w:val="20"/>
                <w:szCs w:val="20"/>
              </w:rPr>
              <w:t>Memory for day-to-day happenings was good and he had an adequate knowledge of recent and past events.</w:t>
            </w:r>
          </w:p>
          <w:p w14:paraId="32E3B5ED" w14:textId="77777777" w:rsidR="00434232" w:rsidRPr="00B0412E" w:rsidRDefault="00434232" w:rsidP="00094B2A">
            <w:pPr>
              <w:rPr>
                <w:sz w:val="20"/>
                <w:szCs w:val="20"/>
              </w:rPr>
            </w:pPr>
          </w:p>
        </w:tc>
      </w:tr>
      <w:tr w:rsidR="00434232" w14:paraId="39AF47BA" w14:textId="77777777" w:rsidTr="00434232">
        <w:tc>
          <w:tcPr>
            <w:tcW w:w="4531" w:type="dxa"/>
          </w:tcPr>
          <w:p w14:paraId="46F1E3BD" w14:textId="77777777" w:rsidR="00434232" w:rsidRPr="00552645" w:rsidRDefault="00434232" w:rsidP="00094B2A">
            <w:pPr>
              <w:rPr>
                <w:sz w:val="20"/>
                <w:szCs w:val="20"/>
              </w:rPr>
            </w:pPr>
            <w:r>
              <w:rPr>
                <w:sz w:val="20"/>
                <w:szCs w:val="20"/>
              </w:rPr>
              <w:lastRenderedPageBreak/>
              <w:t xml:space="preserve">Often involves method triangulation, i.e. collecting data through interview, observation and standardised testing; </w:t>
            </w:r>
          </w:p>
        </w:tc>
        <w:tc>
          <w:tcPr>
            <w:tcW w:w="4536" w:type="dxa"/>
          </w:tcPr>
          <w:p w14:paraId="40E64535" w14:textId="77777777" w:rsidR="00434232" w:rsidRDefault="00434232" w:rsidP="00094B2A">
            <w:pPr>
              <w:rPr>
                <w:sz w:val="20"/>
                <w:szCs w:val="20"/>
              </w:rPr>
            </w:pPr>
            <w:r w:rsidRPr="00B0412E">
              <w:rPr>
                <w:sz w:val="20"/>
                <w:szCs w:val="20"/>
              </w:rPr>
              <w:t>Much standardised testing</w:t>
            </w:r>
            <w:r>
              <w:rPr>
                <w:sz w:val="20"/>
                <w:szCs w:val="20"/>
              </w:rPr>
              <w:t>,</w:t>
            </w:r>
            <w:r w:rsidRPr="00B0412E">
              <w:rPr>
                <w:sz w:val="20"/>
                <w:szCs w:val="20"/>
              </w:rPr>
              <w:t xml:space="preserve"> see above for details.</w:t>
            </w:r>
            <w:r>
              <w:rPr>
                <w:sz w:val="20"/>
                <w:szCs w:val="20"/>
              </w:rPr>
              <w:t xml:space="preserve"> R</w:t>
            </w:r>
            <w:r w:rsidRPr="00B0412E">
              <w:rPr>
                <w:sz w:val="20"/>
                <w:szCs w:val="20"/>
              </w:rPr>
              <w:t>epeated attempts at repeating two digits performance deteriorate</w:t>
            </w:r>
            <w:r>
              <w:rPr>
                <w:sz w:val="20"/>
                <w:szCs w:val="20"/>
              </w:rPr>
              <w:t>d</w:t>
            </w:r>
            <w:r w:rsidRPr="00B0412E">
              <w:rPr>
                <w:sz w:val="20"/>
                <w:szCs w:val="20"/>
              </w:rPr>
              <w:t xml:space="preserve">, so that on some trials his digit span was one, or even none. His repetition difficulty was not restricted to digits; he had a similar difficulty in repeating letters, disconnected words and sentences. Single verbal items would be repeated correctly with the exception of polysyllabic words which were on occasion mispronounced. </w:t>
            </w:r>
            <w:r>
              <w:rPr>
                <w:sz w:val="20"/>
                <w:szCs w:val="20"/>
              </w:rPr>
              <w:t>He was much better with visual information (see findings above).</w:t>
            </w:r>
          </w:p>
          <w:p w14:paraId="48BA99E8" w14:textId="4C0D9A53" w:rsidR="00434232" w:rsidRPr="00B0412E" w:rsidRDefault="00434232" w:rsidP="00094B2A">
            <w:pPr>
              <w:rPr>
                <w:sz w:val="20"/>
                <w:szCs w:val="20"/>
              </w:rPr>
            </w:pPr>
          </w:p>
        </w:tc>
      </w:tr>
      <w:tr w:rsidR="00434232" w14:paraId="78109AF7" w14:textId="77777777" w:rsidTr="00434232">
        <w:tc>
          <w:tcPr>
            <w:tcW w:w="4531" w:type="dxa"/>
          </w:tcPr>
          <w:p w14:paraId="145F7A5F" w14:textId="77777777" w:rsidR="00434232" w:rsidRPr="00552645" w:rsidRDefault="00434232" w:rsidP="00094B2A">
            <w:pPr>
              <w:rPr>
                <w:sz w:val="20"/>
                <w:szCs w:val="20"/>
              </w:rPr>
            </w:pPr>
            <w:r w:rsidRPr="00552645">
              <w:rPr>
                <w:sz w:val="20"/>
                <w:szCs w:val="20"/>
              </w:rPr>
              <w:t>Ideographic as opposed to nomothetic approach</w:t>
            </w:r>
            <w:r>
              <w:rPr>
                <w:sz w:val="20"/>
                <w:szCs w:val="20"/>
              </w:rPr>
              <w:t>; the focus maybe qualitative data from observation and interview but quantitative data may also be collected from standardised tests for example.</w:t>
            </w:r>
          </w:p>
        </w:tc>
        <w:tc>
          <w:tcPr>
            <w:tcW w:w="4536" w:type="dxa"/>
          </w:tcPr>
          <w:p w14:paraId="2DE65326" w14:textId="77777777" w:rsidR="00434232" w:rsidRPr="00B725FD" w:rsidRDefault="00434232" w:rsidP="00094B2A">
            <w:pPr>
              <w:rPr>
                <w:sz w:val="20"/>
                <w:szCs w:val="20"/>
              </w:rPr>
            </w:pPr>
            <w:r w:rsidRPr="00B725FD">
              <w:rPr>
                <w:sz w:val="20"/>
                <w:szCs w:val="20"/>
              </w:rPr>
              <w:t>KF case study contains a lot of quantitative data</w:t>
            </w:r>
            <w:r>
              <w:rPr>
                <w:sz w:val="20"/>
                <w:szCs w:val="20"/>
              </w:rPr>
              <w:t xml:space="preserve"> in additional to the qualitative secondary information from his medical records, see above.</w:t>
            </w:r>
          </w:p>
        </w:tc>
      </w:tr>
      <w:tr w:rsidR="00434232" w14:paraId="21E3607E" w14:textId="77777777" w:rsidTr="00434232">
        <w:tc>
          <w:tcPr>
            <w:tcW w:w="4531" w:type="dxa"/>
          </w:tcPr>
          <w:p w14:paraId="1A859BB4" w14:textId="77777777" w:rsidR="00434232" w:rsidRDefault="00434232" w:rsidP="00094B2A">
            <w:pPr>
              <w:rPr>
                <w:sz w:val="20"/>
                <w:szCs w:val="20"/>
              </w:rPr>
            </w:pPr>
            <w:r w:rsidRPr="00B725FD">
              <w:rPr>
                <w:sz w:val="20"/>
                <w:szCs w:val="20"/>
              </w:rPr>
              <w:t>Often are conducted longitudinally</w:t>
            </w:r>
          </w:p>
          <w:p w14:paraId="3015DE7B" w14:textId="74026264" w:rsidR="00434232" w:rsidRPr="00B725FD" w:rsidRDefault="00434232" w:rsidP="00094B2A">
            <w:pPr>
              <w:rPr>
                <w:sz w:val="20"/>
                <w:szCs w:val="20"/>
              </w:rPr>
            </w:pPr>
          </w:p>
        </w:tc>
        <w:tc>
          <w:tcPr>
            <w:tcW w:w="4536" w:type="dxa"/>
          </w:tcPr>
          <w:p w14:paraId="5204EC20" w14:textId="77777777" w:rsidR="00434232" w:rsidRPr="00B725FD" w:rsidRDefault="00434232" w:rsidP="00094B2A">
            <w:pPr>
              <w:rPr>
                <w:sz w:val="20"/>
                <w:szCs w:val="20"/>
              </w:rPr>
            </w:pPr>
            <w:r w:rsidRPr="00B725FD">
              <w:rPr>
                <w:sz w:val="20"/>
                <w:szCs w:val="20"/>
              </w:rPr>
              <w:t>Warrington met with KF many times ove</w:t>
            </w:r>
            <w:r>
              <w:rPr>
                <w:sz w:val="20"/>
                <w:szCs w:val="20"/>
              </w:rPr>
              <w:t>r</w:t>
            </w:r>
            <w:r w:rsidRPr="00B725FD">
              <w:rPr>
                <w:sz w:val="20"/>
                <w:szCs w:val="20"/>
              </w:rPr>
              <w:t xml:space="preserve"> the years.</w:t>
            </w:r>
          </w:p>
        </w:tc>
      </w:tr>
    </w:tbl>
    <w:p w14:paraId="637BEED8" w14:textId="77777777" w:rsidR="00434232" w:rsidRPr="00552645" w:rsidRDefault="00434232">
      <w:pPr>
        <w:rPr>
          <w:b/>
          <w:bCs/>
          <w:sz w:val="20"/>
          <w:szCs w:val="20"/>
        </w:rPr>
      </w:pPr>
    </w:p>
    <w:tbl>
      <w:tblPr>
        <w:tblStyle w:val="TableGrid"/>
        <w:tblpPr w:leftFromText="180" w:rightFromText="180" w:vertAnchor="page" w:horzAnchor="margin" w:tblpY="7921"/>
        <w:tblW w:w="9067" w:type="dxa"/>
        <w:tblLook w:val="04A0" w:firstRow="1" w:lastRow="0" w:firstColumn="1" w:lastColumn="0" w:noHBand="0" w:noVBand="1"/>
      </w:tblPr>
      <w:tblGrid>
        <w:gridCol w:w="4531"/>
        <w:gridCol w:w="4536"/>
      </w:tblGrid>
      <w:tr w:rsidR="00434232" w14:paraId="6C2015B8" w14:textId="77777777" w:rsidTr="00434232">
        <w:tc>
          <w:tcPr>
            <w:tcW w:w="4531" w:type="dxa"/>
          </w:tcPr>
          <w:p w14:paraId="0A90330D" w14:textId="77777777" w:rsidR="00434232" w:rsidRDefault="00434232" w:rsidP="00434232">
            <w:pPr>
              <w:rPr>
                <w:b/>
                <w:bCs/>
                <w:sz w:val="48"/>
                <w:szCs w:val="48"/>
              </w:rPr>
            </w:pPr>
            <w:r w:rsidRPr="006209C1">
              <w:rPr>
                <w:b/>
                <w:bCs/>
                <w:sz w:val="28"/>
                <w:szCs w:val="28"/>
              </w:rPr>
              <w:t>Strengths</w:t>
            </w:r>
            <w:r>
              <w:rPr>
                <w:b/>
                <w:bCs/>
                <w:sz w:val="28"/>
                <w:szCs w:val="28"/>
              </w:rPr>
              <w:t>: Generic</w:t>
            </w:r>
          </w:p>
        </w:tc>
        <w:tc>
          <w:tcPr>
            <w:tcW w:w="4536" w:type="dxa"/>
          </w:tcPr>
          <w:p w14:paraId="59033BF5" w14:textId="77777777" w:rsidR="00434232" w:rsidRDefault="00434232" w:rsidP="00434232">
            <w:pPr>
              <w:rPr>
                <w:b/>
                <w:bCs/>
                <w:sz w:val="48"/>
                <w:szCs w:val="48"/>
              </w:rPr>
            </w:pPr>
            <w:r w:rsidRPr="006209C1">
              <w:rPr>
                <w:b/>
                <w:bCs/>
                <w:sz w:val="28"/>
                <w:szCs w:val="28"/>
              </w:rPr>
              <w:t>Strengths</w:t>
            </w:r>
            <w:r>
              <w:rPr>
                <w:b/>
                <w:bCs/>
                <w:sz w:val="28"/>
                <w:szCs w:val="28"/>
              </w:rPr>
              <w:t xml:space="preserve">: </w:t>
            </w:r>
            <w:r w:rsidRPr="006209C1">
              <w:rPr>
                <w:b/>
                <w:bCs/>
                <w:sz w:val="28"/>
                <w:szCs w:val="28"/>
              </w:rPr>
              <w:t xml:space="preserve">Specific </w:t>
            </w:r>
          </w:p>
        </w:tc>
      </w:tr>
      <w:tr w:rsidR="00434232" w14:paraId="34C735C5" w14:textId="77777777" w:rsidTr="00434232">
        <w:tc>
          <w:tcPr>
            <w:tcW w:w="4531" w:type="dxa"/>
          </w:tcPr>
          <w:p w14:paraId="25EE2D61" w14:textId="77777777" w:rsidR="00434232" w:rsidRDefault="00434232" w:rsidP="00434232">
            <w:pPr>
              <w:rPr>
                <w:b/>
                <w:bCs/>
                <w:sz w:val="48"/>
                <w:szCs w:val="48"/>
              </w:rPr>
            </w:pPr>
          </w:p>
        </w:tc>
        <w:tc>
          <w:tcPr>
            <w:tcW w:w="4536" w:type="dxa"/>
          </w:tcPr>
          <w:p w14:paraId="3D4FADB1" w14:textId="77777777" w:rsidR="00434232" w:rsidRDefault="00434232" w:rsidP="00434232">
            <w:pPr>
              <w:rPr>
                <w:b/>
                <w:bCs/>
                <w:sz w:val="48"/>
                <w:szCs w:val="48"/>
              </w:rPr>
            </w:pPr>
          </w:p>
        </w:tc>
      </w:tr>
      <w:tr w:rsidR="00434232" w14:paraId="36F7602E" w14:textId="77777777" w:rsidTr="00434232">
        <w:tc>
          <w:tcPr>
            <w:tcW w:w="4531" w:type="dxa"/>
          </w:tcPr>
          <w:p w14:paraId="59669192" w14:textId="77777777" w:rsidR="00434232" w:rsidRDefault="00434232" w:rsidP="00434232">
            <w:pPr>
              <w:rPr>
                <w:b/>
                <w:bCs/>
                <w:sz w:val="48"/>
                <w:szCs w:val="48"/>
              </w:rPr>
            </w:pPr>
          </w:p>
        </w:tc>
        <w:tc>
          <w:tcPr>
            <w:tcW w:w="4536" w:type="dxa"/>
          </w:tcPr>
          <w:p w14:paraId="4EEB610F" w14:textId="77777777" w:rsidR="00434232" w:rsidRDefault="00434232" w:rsidP="00434232">
            <w:pPr>
              <w:rPr>
                <w:b/>
                <w:bCs/>
                <w:sz w:val="48"/>
                <w:szCs w:val="48"/>
              </w:rPr>
            </w:pPr>
          </w:p>
        </w:tc>
      </w:tr>
      <w:tr w:rsidR="00434232" w14:paraId="6EC315CF" w14:textId="77777777" w:rsidTr="00434232">
        <w:tc>
          <w:tcPr>
            <w:tcW w:w="4531" w:type="dxa"/>
          </w:tcPr>
          <w:p w14:paraId="4B31957C" w14:textId="77777777" w:rsidR="00434232" w:rsidRDefault="00434232" w:rsidP="00434232">
            <w:pPr>
              <w:rPr>
                <w:b/>
                <w:bCs/>
                <w:sz w:val="48"/>
                <w:szCs w:val="48"/>
              </w:rPr>
            </w:pPr>
          </w:p>
        </w:tc>
        <w:tc>
          <w:tcPr>
            <w:tcW w:w="4536" w:type="dxa"/>
          </w:tcPr>
          <w:p w14:paraId="4840888B" w14:textId="77777777" w:rsidR="00434232" w:rsidRDefault="00434232" w:rsidP="00434232">
            <w:pPr>
              <w:rPr>
                <w:b/>
                <w:bCs/>
                <w:sz w:val="48"/>
                <w:szCs w:val="48"/>
              </w:rPr>
            </w:pPr>
          </w:p>
        </w:tc>
      </w:tr>
      <w:tr w:rsidR="00434232" w14:paraId="433E89BB" w14:textId="77777777" w:rsidTr="00434232">
        <w:tc>
          <w:tcPr>
            <w:tcW w:w="4531" w:type="dxa"/>
          </w:tcPr>
          <w:p w14:paraId="4D2893D2" w14:textId="77777777" w:rsidR="00434232" w:rsidRDefault="00434232" w:rsidP="00434232">
            <w:pPr>
              <w:rPr>
                <w:b/>
                <w:bCs/>
                <w:sz w:val="48"/>
                <w:szCs w:val="48"/>
              </w:rPr>
            </w:pPr>
          </w:p>
        </w:tc>
        <w:tc>
          <w:tcPr>
            <w:tcW w:w="4536" w:type="dxa"/>
          </w:tcPr>
          <w:p w14:paraId="28BBAF3D" w14:textId="77777777" w:rsidR="00434232" w:rsidRDefault="00434232" w:rsidP="00434232">
            <w:pPr>
              <w:rPr>
                <w:b/>
                <w:bCs/>
                <w:sz w:val="48"/>
                <w:szCs w:val="48"/>
              </w:rPr>
            </w:pPr>
          </w:p>
        </w:tc>
      </w:tr>
    </w:tbl>
    <w:p w14:paraId="5D2D8D6C" w14:textId="3A910354" w:rsidR="00434232" w:rsidRDefault="00434232">
      <w:pPr>
        <w:rPr>
          <w:b/>
          <w:bCs/>
          <w:sz w:val="20"/>
          <w:szCs w:val="20"/>
        </w:rPr>
      </w:pPr>
    </w:p>
    <w:tbl>
      <w:tblPr>
        <w:tblStyle w:val="TableGrid"/>
        <w:tblpPr w:leftFromText="180" w:rightFromText="180" w:vertAnchor="page" w:horzAnchor="margin" w:tblpY="11131"/>
        <w:tblW w:w="9067" w:type="dxa"/>
        <w:tblLook w:val="04A0" w:firstRow="1" w:lastRow="0" w:firstColumn="1" w:lastColumn="0" w:noHBand="0" w:noVBand="1"/>
      </w:tblPr>
      <w:tblGrid>
        <w:gridCol w:w="4531"/>
        <w:gridCol w:w="4536"/>
      </w:tblGrid>
      <w:tr w:rsidR="00434232" w14:paraId="247E924F" w14:textId="77777777" w:rsidTr="00434232">
        <w:tc>
          <w:tcPr>
            <w:tcW w:w="4531" w:type="dxa"/>
          </w:tcPr>
          <w:p w14:paraId="046C1BC4" w14:textId="77777777" w:rsidR="00434232" w:rsidRDefault="00434232" w:rsidP="00434232">
            <w:pPr>
              <w:rPr>
                <w:b/>
                <w:bCs/>
                <w:sz w:val="48"/>
                <w:szCs w:val="48"/>
              </w:rPr>
            </w:pPr>
            <w:bookmarkStart w:id="0" w:name="_GoBack"/>
            <w:bookmarkEnd w:id="0"/>
            <w:r>
              <w:rPr>
                <w:b/>
                <w:bCs/>
                <w:sz w:val="28"/>
                <w:szCs w:val="28"/>
              </w:rPr>
              <w:t>Limitation</w:t>
            </w:r>
            <w:r w:rsidRPr="006209C1">
              <w:rPr>
                <w:b/>
                <w:bCs/>
                <w:sz w:val="28"/>
                <w:szCs w:val="28"/>
              </w:rPr>
              <w:t>s</w:t>
            </w:r>
            <w:r>
              <w:rPr>
                <w:b/>
                <w:bCs/>
                <w:sz w:val="28"/>
                <w:szCs w:val="28"/>
              </w:rPr>
              <w:t>: Generic</w:t>
            </w:r>
          </w:p>
        </w:tc>
        <w:tc>
          <w:tcPr>
            <w:tcW w:w="4536" w:type="dxa"/>
          </w:tcPr>
          <w:p w14:paraId="4271D82A" w14:textId="77777777" w:rsidR="00434232" w:rsidRDefault="00434232" w:rsidP="00434232">
            <w:pPr>
              <w:rPr>
                <w:b/>
                <w:bCs/>
                <w:sz w:val="48"/>
                <w:szCs w:val="48"/>
              </w:rPr>
            </w:pPr>
            <w:r>
              <w:rPr>
                <w:b/>
                <w:bCs/>
                <w:sz w:val="28"/>
                <w:szCs w:val="28"/>
              </w:rPr>
              <w:t>Limitation</w:t>
            </w:r>
            <w:r w:rsidRPr="006209C1">
              <w:rPr>
                <w:b/>
                <w:bCs/>
                <w:sz w:val="28"/>
                <w:szCs w:val="28"/>
              </w:rPr>
              <w:t>s</w:t>
            </w:r>
            <w:r>
              <w:rPr>
                <w:b/>
                <w:bCs/>
                <w:sz w:val="28"/>
                <w:szCs w:val="28"/>
              </w:rPr>
              <w:t xml:space="preserve">: </w:t>
            </w:r>
            <w:r w:rsidRPr="006209C1">
              <w:rPr>
                <w:b/>
                <w:bCs/>
                <w:sz w:val="28"/>
                <w:szCs w:val="28"/>
              </w:rPr>
              <w:t xml:space="preserve">Specific </w:t>
            </w:r>
          </w:p>
        </w:tc>
      </w:tr>
      <w:tr w:rsidR="00434232" w14:paraId="440FB7E4" w14:textId="77777777" w:rsidTr="00434232">
        <w:tc>
          <w:tcPr>
            <w:tcW w:w="4531" w:type="dxa"/>
          </w:tcPr>
          <w:p w14:paraId="26BFAC61" w14:textId="77777777" w:rsidR="00434232" w:rsidRDefault="00434232" w:rsidP="00434232">
            <w:pPr>
              <w:rPr>
                <w:b/>
                <w:bCs/>
                <w:sz w:val="48"/>
                <w:szCs w:val="48"/>
              </w:rPr>
            </w:pPr>
          </w:p>
        </w:tc>
        <w:tc>
          <w:tcPr>
            <w:tcW w:w="4536" w:type="dxa"/>
          </w:tcPr>
          <w:p w14:paraId="2244CA40" w14:textId="77777777" w:rsidR="00434232" w:rsidRDefault="00434232" w:rsidP="00434232">
            <w:pPr>
              <w:rPr>
                <w:b/>
                <w:bCs/>
                <w:sz w:val="48"/>
                <w:szCs w:val="48"/>
              </w:rPr>
            </w:pPr>
          </w:p>
        </w:tc>
      </w:tr>
      <w:tr w:rsidR="00434232" w14:paraId="6A259971" w14:textId="77777777" w:rsidTr="00434232">
        <w:tc>
          <w:tcPr>
            <w:tcW w:w="4531" w:type="dxa"/>
          </w:tcPr>
          <w:p w14:paraId="2A0E79F9" w14:textId="77777777" w:rsidR="00434232" w:rsidRDefault="00434232" w:rsidP="00434232">
            <w:pPr>
              <w:rPr>
                <w:b/>
                <w:bCs/>
                <w:sz w:val="48"/>
                <w:szCs w:val="48"/>
              </w:rPr>
            </w:pPr>
          </w:p>
        </w:tc>
        <w:tc>
          <w:tcPr>
            <w:tcW w:w="4536" w:type="dxa"/>
          </w:tcPr>
          <w:p w14:paraId="086A1EA0" w14:textId="77777777" w:rsidR="00434232" w:rsidRDefault="00434232" w:rsidP="00434232">
            <w:pPr>
              <w:rPr>
                <w:b/>
                <w:bCs/>
                <w:sz w:val="48"/>
                <w:szCs w:val="48"/>
              </w:rPr>
            </w:pPr>
          </w:p>
        </w:tc>
      </w:tr>
      <w:tr w:rsidR="00434232" w14:paraId="2567DD6D" w14:textId="77777777" w:rsidTr="00434232">
        <w:tc>
          <w:tcPr>
            <w:tcW w:w="4531" w:type="dxa"/>
          </w:tcPr>
          <w:p w14:paraId="3F7C8288" w14:textId="77777777" w:rsidR="00434232" w:rsidRDefault="00434232" w:rsidP="00434232">
            <w:pPr>
              <w:rPr>
                <w:b/>
                <w:bCs/>
                <w:sz w:val="48"/>
                <w:szCs w:val="48"/>
              </w:rPr>
            </w:pPr>
          </w:p>
        </w:tc>
        <w:tc>
          <w:tcPr>
            <w:tcW w:w="4536" w:type="dxa"/>
          </w:tcPr>
          <w:p w14:paraId="26A86643" w14:textId="77777777" w:rsidR="00434232" w:rsidRDefault="00434232" w:rsidP="00434232">
            <w:pPr>
              <w:rPr>
                <w:b/>
                <w:bCs/>
                <w:sz w:val="48"/>
                <w:szCs w:val="48"/>
              </w:rPr>
            </w:pPr>
          </w:p>
        </w:tc>
      </w:tr>
      <w:tr w:rsidR="00434232" w14:paraId="78C01E54" w14:textId="77777777" w:rsidTr="00434232">
        <w:tc>
          <w:tcPr>
            <w:tcW w:w="4531" w:type="dxa"/>
          </w:tcPr>
          <w:p w14:paraId="1CA66435" w14:textId="77777777" w:rsidR="00434232" w:rsidRDefault="00434232" w:rsidP="00434232">
            <w:pPr>
              <w:rPr>
                <w:b/>
                <w:bCs/>
                <w:sz w:val="48"/>
                <w:szCs w:val="48"/>
              </w:rPr>
            </w:pPr>
          </w:p>
        </w:tc>
        <w:tc>
          <w:tcPr>
            <w:tcW w:w="4536" w:type="dxa"/>
          </w:tcPr>
          <w:p w14:paraId="365F1547" w14:textId="77777777" w:rsidR="00434232" w:rsidRDefault="00434232" w:rsidP="00434232">
            <w:pPr>
              <w:rPr>
                <w:b/>
                <w:bCs/>
                <w:sz w:val="48"/>
                <w:szCs w:val="48"/>
              </w:rPr>
            </w:pPr>
          </w:p>
        </w:tc>
      </w:tr>
    </w:tbl>
    <w:p w14:paraId="68397213" w14:textId="77777777" w:rsidR="00434232" w:rsidRDefault="00434232">
      <w:pPr>
        <w:rPr>
          <w:b/>
          <w:bCs/>
          <w:sz w:val="20"/>
          <w:szCs w:val="20"/>
        </w:rPr>
      </w:pPr>
    </w:p>
    <w:p w14:paraId="790DD456" w14:textId="1CF3E33D" w:rsidR="006209C1" w:rsidRPr="00434232" w:rsidRDefault="006209C1">
      <w:pPr>
        <w:rPr>
          <w:b/>
          <w:bCs/>
          <w:sz w:val="20"/>
          <w:szCs w:val="20"/>
        </w:rPr>
      </w:pPr>
    </w:p>
    <w:sectPr w:rsidR="006209C1" w:rsidRPr="00434232" w:rsidSect="00434232">
      <w:pgSz w:w="11906" w:h="16838"/>
      <w:pgMar w:top="1440" w:right="1560" w:bottom="851" w:left="1440" w:header="708" w:footer="708" w:gutter="0"/>
      <w:pgBorders w:offsetFrom="page">
        <w:top w:val="starsTop" w:sz="31" w:space="24" w:color="auto"/>
        <w:left w:val="starsTop" w:sz="31" w:space="24" w:color="auto"/>
        <w:bottom w:val="starsTop" w:sz="31" w:space="24" w:color="auto"/>
        <w:right w:val="starsTop" w:sz="31"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9C1"/>
    <w:rsid w:val="00045D1F"/>
    <w:rsid w:val="000E58A1"/>
    <w:rsid w:val="001D18E6"/>
    <w:rsid w:val="00360691"/>
    <w:rsid w:val="003D33AB"/>
    <w:rsid w:val="003F786E"/>
    <w:rsid w:val="00434232"/>
    <w:rsid w:val="00495961"/>
    <w:rsid w:val="00552645"/>
    <w:rsid w:val="006209C1"/>
    <w:rsid w:val="00A66F14"/>
    <w:rsid w:val="00AB6497"/>
    <w:rsid w:val="00B0412E"/>
    <w:rsid w:val="00B273BC"/>
    <w:rsid w:val="00B725FD"/>
    <w:rsid w:val="00D7110D"/>
    <w:rsid w:val="00D815D4"/>
    <w:rsid w:val="00EF7C75"/>
    <w:rsid w:val="00FE1D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97D69"/>
  <w15:chartTrackingRefBased/>
  <w15:docId w15:val="{BACDFFB0-ADAB-4CEC-A04D-2CFD6370C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209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26E9B9-CB9B-44C5-BABF-C7A3219CB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672</Words>
  <Characters>3833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2019-07-12T13:56:00Z</dcterms:created>
  <dcterms:modified xsi:type="dcterms:W3CDTF">2019-07-12T13:56:00Z</dcterms:modified>
</cp:coreProperties>
</file>