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horzAnchor="margin" w:tblpY="1005"/>
        <w:tblW w:w="0" w:type="auto"/>
        <w:tblLook w:val="04A0" w:firstRow="1" w:lastRow="0" w:firstColumn="1" w:lastColumn="0" w:noHBand="0" w:noVBand="1"/>
      </w:tblPr>
      <w:tblGrid>
        <w:gridCol w:w="2179"/>
        <w:gridCol w:w="3112"/>
        <w:gridCol w:w="3725"/>
      </w:tblGrid>
      <w:tr w:rsidR="00A41385" w14:paraId="54D0A9BF" w14:textId="77777777" w:rsidTr="00C53B14">
        <w:tc>
          <w:tcPr>
            <w:tcW w:w="2235" w:type="dxa"/>
          </w:tcPr>
          <w:p w14:paraId="5903C252" w14:textId="77777777" w:rsidR="00A41385" w:rsidRPr="00A41385" w:rsidRDefault="00A41385" w:rsidP="00C53B14">
            <w:pPr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3118" w:type="dxa"/>
          </w:tcPr>
          <w:p w14:paraId="0042AC65" w14:textId="77777777" w:rsidR="00A41385" w:rsidRPr="00A41385" w:rsidRDefault="00A41385" w:rsidP="00C53B14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r w:rsidRPr="00A41385">
              <w:rPr>
                <w:rFonts w:ascii="Palatino Linotype" w:hAnsi="Palatino Linotype"/>
                <w:b/>
                <w:sz w:val="24"/>
                <w:szCs w:val="24"/>
              </w:rPr>
              <w:t>Research Methods</w:t>
            </w:r>
          </w:p>
        </w:tc>
        <w:tc>
          <w:tcPr>
            <w:tcW w:w="3889" w:type="dxa"/>
          </w:tcPr>
          <w:p w14:paraId="18DC41B0" w14:textId="77777777" w:rsidR="00A41385" w:rsidRPr="00A41385" w:rsidRDefault="00A41385" w:rsidP="00C53B14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r w:rsidRPr="00A41385">
              <w:rPr>
                <w:rFonts w:ascii="Palatino Linotype" w:hAnsi="Palatino Linotype"/>
                <w:b/>
                <w:sz w:val="24"/>
                <w:szCs w:val="24"/>
              </w:rPr>
              <w:t>Example Studies</w:t>
            </w:r>
          </w:p>
        </w:tc>
      </w:tr>
      <w:tr w:rsidR="00A41385" w14:paraId="14A66801" w14:textId="77777777" w:rsidTr="00C53B14">
        <w:tc>
          <w:tcPr>
            <w:tcW w:w="2235" w:type="dxa"/>
            <w:vMerge w:val="restart"/>
          </w:tcPr>
          <w:p w14:paraId="640CDE0E" w14:textId="77777777" w:rsidR="00A41385" w:rsidRPr="00C53B14" w:rsidRDefault="00A41385" w:rsidP="00C53B14">
            <w:pPr>
              <w:rPr>
                <w:rFonts w:ascii="Palatino Linotype" w:eastAsia="Times New Roman" w:hAnsi="Palatino Linotype" w:cs="Helvetica"/>
                <w:b/>
                <w:sz w:val="24"/>
                <w:szCs w:val="24"/>
                <w:lang w:eastAsia="en-GB"/>
              </w:rPr>
            </w:pPr>
            <w:r w:rsidRPr="00C53B14">
              <w:rPr>
                <w:rFonts w:ascii="Palatino Linotype" w:eastAsia="Times New Roman" w:hAnsi="Palatino Linotype" w:cs="Helvetica"/>
                <w:b/>
                <w:bCs/>
                <w:sz w:val="24"/>
                <w:szCs w:val="24"/>
                <w:lang w:eastAsia="en-GB"/>
              </w:rPr>
              <w:t>Individual and the group</w:t>
            </w:r>
            <w:r w:rsidRPr="00C53B14">
              <w:rPr>
                <w:rFonts w:ascii="Palatino Linotype" w:eastAsia="Times New Roman" w:hAnsi="Palatino Linotype" w:cs="Helvetica"/>
                <w:b/>
                <w:sz w:val="24"/>
                <w:szCs w:val="24"/>
                <w:lang w:eastAsia="en-GB"/>
              </w:rPr>
              <w:t>.</w:t>
            </w:r>
          </w:p>
          <w:p w14:paraId="5CAFB10D" w14:textId="77777777" w:rsidR="00A41385" w:rsidRPr="00C53B14" w:rsidRDefault="00A41385" w:rsidP="00C53B14">
            <w:pPr>
              <w:rPr>
                <w:rFonts w:ascii="Palatino Linotype" w:eastAsia="Times New Roman" w:hAnsi="Palatino Linotype" w:cs="Helvetica"/>
                <w:b/>
                <w:sz w:val="24"/>
                <w:szCs w:val="24"/>
                <w:lang w:eastAsia="en-GB"/>
              </w:rPr>
            </w:pPr>
          </w:p>
          <w:p w14:paraId="5B282420" w14:textId="77777777" w:rsidR="00A41385" w:rsidRPr="00C53B14" w:rsidRDefault="00A41385" w:rsidP="00C53B14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118" w:type="dxa"/>
            <w:vMerge w:val="restart"/>
          </w:tcPr>
          <w:p w14:paraId="2DFEC8C0" w14:textId="77777777" w:rsidR="00A41385" w:rsidRPr="00A41385" w:rsidRDefault="00A41385" w:rsidP="00C53B14">
            <w:pPr>
              <w:rPr>
                <w:rFonts w:ascii="Palatino Linotype" w:hAnsi="Palatino Linotype"/>
                <w:sz w:val="24"/>
                <w:szCs w:val="24"/>
              </w:rPr>
            </w:pPr>
            <w:r w:rsidRPr="00A41385">
              <w:rPr>
                <w:rFonts w:ascii="Palatino Linotype" w:hAnsi="Palatino Linotype"/>
                <w:sz w:val="24"/>
                <w:szCs w:val="24"/>
              </w:rPr>
              <w:t>Experiment</w:t>
            </w:r>
          </w:p>
        </w:tc>
        <w:tc>
          <w:tcPr>
            <w:tcW w:w="3889" w:type="dxa"/>
          </w:tcPr>
          <w:p w14:paraId="22684186" w14:textId="77777777" w:rsidR="00A41385" w:rsidRPr="00A41385" w:rsidRDefault="00A41385" w:rsidP="00C53B14">
            <w:pPr>
              <w:rPr>
                <w:rFonts w:ascii="Palatino Linotype" w:hAnsi="Palatino Linotype"/>
                <w:sz w:val="24"/>
                <w:szCs w:val="24"/>
              </w:rPr>
            </w:pPr>
            <w:r w:rsidRPr="00A41385">
              <w:rPr>
                <w:rFonts w:ascii="Palatino Linotype" w:hAnsi="Palatino Linotype"/>
                <w:i/>
                <w:sz w:val="24"/>
                <w:szCs w:val="24"/>
              </w:rPr>
              <w:t xml:space="preserve">Lab </w:t>
            </w:r>
            <w:proofErr w:type="spellStart"/>
            <w:r w:rsidRPr="00A41385">
              <w:rPr>
                <w:rFonts w:ascii="Palatino Linotype" w:hAnsi="Palatino Linotype"/>
                <w:i/>
                <w:sz w:val="24"/>
                <w:szCs w:val="24"/>
              </w:rPr>
              <w:t>Expt</w:t>
            </w:r>
            <w:proofErr w:type="spellEnd"/>
            <w:r w:rsidRPr="00A41385">
              <w:rPr>
                <w:rFonts w:ascii="Palatino Linotype" w:hAnsi="Palatino Linotype"/>
                <w:i/>
                <w:sz w:val="24"/>
                <w:szCs w:val="24"/>
              </w:rPr>
              <w:t>:</w:t>
            </w:r>
            <w:r w:rsidRPr="00A41385">
              <w:rPr>
                <w:rFonts w:ascii="Palatino Linotype" w:hAnsi="Palatino Linotype"/>
                <w:sz w:val="24"/>
                <w:szCs w:val="24"/>
              </w:rPr>
              <w:t xml:space="preserve"> Abrams (Conformity with those seen as  ingroup versus and outgroup)</w:t>
            </w:r>
          </w:p>
        </w:tc>
      </w:tr>
      <w:tr w:rsidR="00A41385" w14:paraId="63BFF460" w14:textId="77777777" w:rsidTr="00C53B14">
        <w:tc>
          <w:tcPr>
            <w:tcW w:w="2235" w:type="dxa"/>
            <w:vMerge/>
          </w:tcPr>
          <w:p w14:paraId="4EF0BC4A" w14:textId="77777777" w:rsidR="00A41385" w:rsidRPr="00C53B14" w:rsidRDefault="00A41385" w:rsidP="00C53B14">
            <w:pPr>
              <w:rPr>
                <w:rFonts w:ascii="Palatino Linotype" w:eastAsia="Times New Roman" w:hAnsi="Palatino Linotype" w:cs="Helvetica"/>
                <w:b/>
                <w:bCs/>
                <w:sz w:val="24"/>
                <w:szCs w:val="24"/>
                <w:lang w:eastAsia="en-GB"/>
              </w:rPr>
            </w:pPr>
          </w:p>
        </w:tc>
        <w:tc>
          <w:tcPr>
            <w:tcW w:w="3118" w:type="dxa"/>
            <w:vMerge/>
          </w:tcPr>
          <w:p w14:paraId="04743921" w14:textId="77777777" w:rsidR="00A41385" w:rsidRPr="00A41385" w:rsidRDefault="00A41385" w:rsidP="00C53B14">
            <w:pPr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3889" w:type="dxa"/>
          </w:tcPr>
          <w:p w14:paraId="79C05D15" w14:textId="77777777" w:rsidR="00A41385" w:rsidRPr="00A41385" w:rsidRDefault="00A41385" w:rsidP="00C53B14">
            <w:pPr>
              <w:rPr>
                <w:rFonts w:ascii="Palatino Linotype" w:hAnsi="Palatino Linotype"/>
                <w:i/>
                <w:sz w:val="24"/>
                <w:szCs w:val="24"/>
              </w:rPr>
            </w:pPr>
            <w:r>
              <w:rPr>
                <w:rFonts w:ascii="Palatino Linotype" w:hAnsi="Palatino Linotype"/>
                <w:i/>
                <w:sz w:val="24"/>
                <w:szCs w:val="24"/>
              </w:rPr>
              <w:t xml:space="preserve">Field </w:t>
            </w:r>
            <w:proofErr w:type="spellStart"/>
            <w:r>
              <w:rPr>
                <w:rFonts w:ascii="Palatino Linotype" w:hAnsi="Palatino Linotype"/>
                <w:i/>
                <w:sz w:val="24"/>
                <w:szCs w:val="24"/>
              </w:rPr>
              <w:t>Expt</w:t>
            </w:r>
            <w:proofErr w:type="spellEnd"/>
            <w:r>
              <w:rPr>
                <w:rFonts w:ascii="Palatino Linotype" w:hAnsi="Palatino Linotype"/>
                <w:i/>
                <w:sz w:val="24"/>
                <w:szCs w:val="24"/>
              </w:rPr>
              <w:t xml:space="preserve">: </w:t>
            </w:r>
            <w:proofErr w:type="spellStart"/>
            <w:r w:rsidRPr="00A41385">
              <w:rPr>
                <w:rFonts w:ascii="Palatino Linotype" w:hAnsi="Palatino Linotype"/>
                <w:sz w:val="24"/>
                <w:szCs w:val="24"/>
              </w:rPr>
              <w:t>Sherif</w:t>
            </w:r>
            <w:proofErr w:type="spellEnd"/>
            <w:r w:rsidRPr="00A41385">
              <w:rPr>
                <w:rFonts w:ascii="Palatino Linotype" w:hAnsi="Palatino Linotype"/>
                <w:sz w:val="24"/>
                <w:szCs w:val="24"/>
              </w:rPr>
              <w:t xml:space="preserve"> (Ro</w:t>
            </w:r>
            <w:r>
              <w:rPr>
                <w:rFonts w:ascii="Palatino Linotype" w:hAnsi="Palatino Linotype"/>
                <w:sz w:val="24"/>
                <w:szCs w:val="24"/>
              </w:rPr>
              <w:t>b</w:t>
            </w:r>
            <w:r w:rsidRPr="00A41385">
              <w:rPr>
                <w:rFonts w:ascii="Palatino Linotype" w:hAnsi="Palatino Linotype"/>
                <w:sz w:val="24"/>
                <w:szCs w:val="24"/>
              </w:rPr>
              <w:t>bers Cave)</w:t>
            </w:r>
          </w:p>
        </w:tc>
      </w:tr>
      <w:tr w:rsidR="00A41385" w14:paraId="74088F19" w14:textId="77777777" w:rsidTr="00C53B14">
        <w:tc>
          <w:tcPr>
            <w:tcW w:w="2235" w:type="dxa"/>
            <w:vMerge/>
          </w:tcPr>
          <w:p w14:paraId="560EE98E" w14:textId="77777777" w:rsidR="00A41385" w:rsidRPr="00C53B14" w:rsidRDefault="00A41385" w:rsidP="00C53B14">
            <w:pPr>
              <w:rPr>
                <w:rFonts w:ascii="Palatino Linotype" w:eastAsia="Times New Roman" w:hAnsi="Palatino Linotype" w:cs="Helvetica"/>
                <w:b/>
                <w:bCs/>
                <w:sz w:val="24"/>
                <w:szCs w:val="24"/>
                <w:lang w:eastAsia="en-GB"/>
              </w:rPr>
            </w:pPr>
          </w:p>
        </w:tc>
        <w:tc>
          <w:tcPr>
            <w:tcW w:w="3118" w:type="dxa"/>
            <w:vMerge w:val="restart"/>
          </w:tcPr>
          <w:p w14:paraId="1522CEE5" w14:textId="77777777" w:rsidR="00A41385" w:rsidRPr="00A41385" w:rsidRDefault="00A41385" w:rsidP="00C53B14">
            <w:pPr>
              <w:rPr>
                <w:rFonts w:ascii="Palatino Linotype" w:hAnsi="Palatino Linotype"/>
                <w:sz w:val="24"/>
                <w:szCs w:val="24"/>
              </w:rPr>
            </w:pPr>
            <w:r w:rsidRPr="00A41385">
              <w:rPr>
                <w:rFonts w:ascii="Palatino Linotype" w:hAnsi="Palatino Linotype"/>
                <w:sz w:val="24"/>
                <w:szCs w:val="24"/>
              </w:rPr>
              <w:t>Interviewing</w:t>
            </w:r>
          </w:p>
        </w:tc>
        <w:tc>
          <w:tcPr>
            <w:tcW w:w="3889" w:type="dxa"/>
          </w:tcPr>
          <w:p w14:paraId="7367E6A7" w14:textId="77777777" w:rsidR="00A41385" w:rsidRPr="00A41385" w:rsidRDefault="00A41385" w:rsidP="00C53B14">
            <w:pPr>
              <w:rPr>
                <w:rFonts w:ascii="Palatino Linotype" w:hAnsi="Palatino Linotype"/>
                <w:sz w:val="24"/>
                <w:szCs w:val="24"/>
              </w:rPr>
            </w:pPr>
            <w:r w:rsidRPr="00A41385">
              <w:rPr>
                <w:rFonts w:ascii="Palatino Linotype" w:hAnsi="Palatino Linotype"/>
                <w:i/>
                <w:sz w:val="24"/>
                <w:szCs w:val="24"/>
              </w:rPr>
              <w:t xml:space="preserve">Semi-structured: </w:t>
            </w:r>
            <w:r w:rsidRPr="00A41385">
              <w:rPr>
                <w:rFonts w:ascii="Palatino Linotype" w:hAnsi="Palatino Linotype"/>
                <w:sz w:val="24"/>
                <w:szCs w:val="24"/>
              </w:rPr>
              <w:t>Drury (social identification in emergencies)</w:t>
            </w:r>
          </w:p>
        </w:tc>
      </w:tr>
      <w:tr w:rsidR="00A41385" w14:paraId="3919D4A4" w14:textId="77777777" w:rsidTr="00C53B14">
        <w:tc>
          <w:tcPr>
            <w:tcW w:w="2235" w:type="dxa"/>
            <w:vMerge/>
          </w:tcPr>
          <w:p w14:paraId="0766AACC" w14:textId="77777777" w:rsidR="00A41385" w:rsidRPr="00C53B14" w:rsidRDefault="00A41385" w:rsidP="00C53B14">
            <w:pPr>
              <w:rPr>
                <w:rFonts w:ascii="Palatino Linotype" w:eastAsia="Times New Roman" w:hAnsi="Palatino Linotype" w:cs="Helvetica"/>
                <w:b/>
                <w:bCs/>
                <w:sz w:val="24"/>
                <w:szCs w:val="24"/>
                <w:lang w:eastAsia="en-GB"/>
              </w:rPr>
            </w:pPr>
          </w:p>
        </w:tc>
        <w:tc>
          <w:tcPr>
            <w:tcW w:w="3118" w:type="dxa"/>
            <w:vMerge/>
          </w:tcPr>
          <w:p w14:paraId="08B2F934" w14:textId="77777777" w:rsidR="00A41385" w:rsidRPr="00A41385" w:rsidRDefault="00A41385" w:rsidP="00C53B14">
            <w:pPr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3889" w:type="dxa"/>
          </w:tcPr>
          <w:p w14:paraId="550EEFFE" w14:textId="77777777" w:rsidR="00A41385" w:rsidRPr="00A41385" w:rsidRDefault="00A41385" w:rsidP="00C53B14">
            <w:pPr>
              <w:rPr>
                <w:rFonts w:ascii="Palatino Linotype" w:hAnsi="Palatino Linotype"/>
                <w:sz w:val="24"/>
                <w:szCs w:val="24"/>
              </w:rPr>
            </w:pPr>
            <w:r w:rsidRPr="00A41385">
              <w:rPr>
                <w:rFonts w:ascii="Palatino Linotype" w:hAnsi="Palatino Linotype"/>
                <w:i/>
                <w:sz w:val="24"/>
                <w:szCs w:val="24"/>
              </w:rPr>
              <w:t>Focus-groups:</w:t>
            </w:r>
            <w:r>
              <w:rPr>
                <w:rFonts w:ascii="Palatino Linotype" w:hAnsi="Palatino Linotype"/>
                <w:sz w:val="24"/>
                <w:szCs w:val="24"/>
              </w:rPr>
              <w:t xml:space="preserve"> Howarth (Identity in whose eyes)</w:t>
            </w:r>
          </w:p>
        </w:tc>
      </w:tr>
      <w:tr w:rsidR="0099063C" w14:paraId="55356579" w14:textId="77777777" w:rsidTr="00C53B14">
        <w:tc>
          <w:tcPr>
            <w:tcW w:w="2235" w:type="dxa"/>
            <w:vMerge w:val="restart"/>
          </w:tcPr>
          <w:p w14:paraId="2EFF6A9A" w14:textId="77777777" w:rsidR="0099063C" w:rsidRPr="00C53B14" w:rsidRDefault="0099063C" w:rsidP="00C53B14">
            <w:pPr>
              <w:rPr>
                <w:rFonts w:ascii="Palatino Linotype" w:eastAsia="Times New Roman" w:hAnsi="Palatino Linotype" w:cs="Helvetica"/>
                <w:b/>
                <w:bCs/>
                <w:sz w:val="24"/>
                <w:szCs w:val="24"/>
                <w:lang w:eastAsia="en-GB"/>
              </w:rPr>
            </w:pPr>
            <w:r w:rsidRPr="00C53B14">
              <w:rPr>
                <w:rFonts w:ascii="Palatino Linotype" w:eastAsia="Times New Roman" w:hAnsi="Palatino Linotype" w:cs="Helvetica"/>
                <w:b/>
                <w:bCs/>
                <w:sz w:val="24"/>
                <w:szCs w:val="24"/>
                <w:lang w:eastAsia="en-GB"/>
              </w:rPr>
              <w:t>Cultural origins of behaviour and cognition.</w:t>
            </w:r>
          </w:p>
          <w:p w14:paraId="17A95350" w14:textId="77777777" w:rsidR="0099063C" w:rsidRPr="00C53B14" w:rsidRDefault="0099063C" w:rsidP="00C53B14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118" w:type="dxa"/>
            <w:vMerge w:val="restart"/>
          </w:tcPr>
          <w:p w14:paraId="55EDF4D6" w14:textId="77777777" w:rsidR="0099063C" w:rsidRPr="00A41385" w:rsidRDefault="0099063C" w:rsidP="00C53B14">
            <w:pPr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Experiment</w:t>
            </w:r>
          </w:p>
        </w:tc>
        <w:tc>
          <w:tcPr>
            <w:tcW w:w="3889" w:type="dxa"/>
          </w:tcPr>
          <w:p w14:paraId="24D6883D" w14:textId="77777777" w:rsidR="0099063C" w:rsidRPr="00A41385" w:rsidRDefault="0099063C" w:rsidP="00C53B14">
            <w:pPr>
              <w:rPr>
                <w:rFonts w:ascii="Palatino Linotype" w:hAnsi="Palatino Linotype"/>
                <w:sz w:val="24"/>
                <w:szCs w:val="24"/>
              </w:rPr>
            </w:pPr>
            <w:r w:rsidRPr="00A41385">
              <w:rPr>
                <w:rFonts w:ascii="Palatino Linotype" w:hAnsi="Palatino Linotype"/>
                <w:i/>
                <w:sz w:val="24"/>
                <w:szCs w:val="24"/>
              </w:rPr>
              <w:t>Cross-cultural/Quasi experiment:</w:t>
            </w:r>
            <w:r>
              <w:rPr>
                <w:rFonts w:ascii="Palatino Linotype" w:hAnsi="Palatino Linotype"/>
                <w:sz w:val="24"/>
                <w:szCs w:val="24"/>
              </w:rPr>
              <w:t xml:space="preserve"> Berry (conformity in Temne versus Inuit)</w:t>
            </w:r>
            <w:r w:rsidR="0006788A">
              <w:rPr>
                <w:rFonts w:ascii="Palatino Linotype" w:hAnsi="Palatino Linotype"/>
                <w:sz w:val="24"/>
                <w:szCs w:val="24"/>
              </w:rPr>
              <w:t xml:space="preserve">, </w:t>
            </w:r>
            <w:proofErr w:type="spellStart"/>
            <w:r w:rsidR="0006788A">
              <w:rPr>
                <w:rFonts w:ascii="Palatino Linotype" w:hAnsi="Palatino Linotype"/>
                <w:sz w:val="24"/>
                <w:szCs w:val="24"/>
              </w:rPr>
              <w:t>Kulkofsky</w:t>
            </w:r>
            <w:proofErr w:type="spellEnd"/>
          </w:p>
        </w:tc>
      </w:tr>
      <w:tr w:rsidR="0099063C" w14:paraId="3E9670DB" w14:textId="77777777" w:rsidTr="00C53B14">
        <w:tc>
          <w:tcPr>
            <w:tcW w:w="2235" w:type="dxa"/>
            <w:vMerge/>
          </w:tcPr>
          <w:p w14:paraId="7C82C093" w14:textId="77777777" w:rsidR="0099063C" w:rsidRPr="00C53B14" w:rsidRDefault="0099063C" w:rsidP="00C53B14">
            <w:pPr>
              <w:rPr>
                <w:rFonts w:ascii="Palatino Linotype" w:eastAsia="Times New Roman" w:hAnsi="Palatino Linotype" w:cs="Helvetica"/>
                <w:b/>
                <w:bCs/>
                <w:sz w:val="24"/>
                <w:szCs w:val="24"/>
                <w:lang w:eastAsia="en-GB"/>
              </w:rPr>
            </w:pPr>
          </w:p>
        </w:tc>
        <w:tc>
          <w:tcPr>
            <w:tcW w:w="3118" w:type="dxa"/>
            <w:vMerge/>
          </w:tcPr>
          <w:p w14:paraId="3F22BDA4" w14:textId="77777777" w:rsidR="0099063C" w:rsidRPr="00A41385" w:rsidRDefault="0099063C" w:rsidP="00C53B14">
            <w:pPr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3889" w:type="dxa"/>
          </w:tcPr>
          <w:p w14:paraId="32D20855" w14:textId="77777777" w:rsidR="0099063C" w:rsidRPr="00A41385" w:rsidRDefault="0099063C" w:rsidP="00C53B14">
            <w:pPr>
              <w:rPr>
                <w:rFonts w:ascii="Palatino Linotype" w:hAnsi="Palatino Linotype"/>
                <w:sz w:val="24"/>
                <w:szCs w:val="24"/>
              </w:rPr>
            </w:pPr>
            <w:r w:rsidRPr="001169D7">
              <w:rPr>
                <w:rFonts w:ascii="Palatino Linotype" w:hAnsi="Palatino Linotype"/>
                <w:i/>
                <w:sz w:val="24"/>
                <w:szCs w:val="24"/>
              </w:rPr>
              <w:t>Lab-</w:t>
            </w:r>
            <w:proofErr w:type="spellStart"/>
            <w:r w:rsidRPr="001169D7">
              <w:rPr>
                <w:rFonts w:ascii="Palatino Linotype" w:hAnsi="Palatino Linotype"/>
                <w:i/>
                <w:sz w:val="24"/>
                <w:szCs w:val="24"/>
              </w:rPr>
              <w:t>expt</w:t>
            </w:r>
            <w:proofErr w:type="spellEnd"/>
            <w:r w:rsidRPr="001169D7">
              <w:rPr>
                <w:rFonts w:ascii="Palatino Linotype" w:hAnsi="Palatino Linotype"/>
                <w:i/>
                <w:sz w:val="24"/>
                <w:szCs w:val="24"/>
              </w:rPr>
              <w:t>:</w:t>
            </w:r>
            <w:r>
              <w:rPr>
                <w:rFonts w:ascii="Palatino Linotype" w:hAnsi="Palatino Linotype"/>
                <w:sz w:val="24"/>
                <w:szCs w:val="24"/>
              </w:rPr>
              <w:t xml:space="preserve"> Chen (bi-cultural identity and choice of delivery option)</w:t>
            </w:r>
          </w:p>
        </w:tc>
      </w:tr>
      <w:tr w:rsidR="0099063C" w14:paraId="6EF227A6" w14:textId="77777777" w:rsidTr="00C53B14">
        <w:tc>
          <w:tcPr>
            <w:tcW w:w="2235" w:type="dxa"/>
            <w:vMerge/>
          </w:tcPr>
          <w:p w14:paraId="2C746271" w14:textId="77777777" w:rsidR="0099063C" w:rsidRPr="00C53B14" w:rsidRDefault="0099063C" w:rsidP="00C53B14">
            <w:pPr>
              <w:rPr>
                <w:rFonts w:ascii="Palatino Linotype" w:eastAsia="Times New Roman" w:hAnsi="Palatino Linotype" w:cs="Helvetica"/>
                <w:b/>
                <w:bCs/>
                <w:sz w:val="24"/>
                <w:szCs w:val="24"/>
                <w:lang w:eastAsia="en-GB"/>
              </w:rPr>
            </w:pPr>
          </w:p>
        </w:tc>
        <w:tc>
          <w:tcPr>
            <w:tcW w:w="3118" w:type="dxa"/>
            <w:vMerge/>
          </w:tcPr>
          <w:p w14:paraId="07F15D93" w14:textId="77777777" w:rsidR="0099063C" w:rsidRPr="00A41385" w:rsidRDefault="0099063C" w:rsidP="00C53B14">
            <w:pPr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3889" w:type="dxa"/>
          </w:tcPr>
          <w:p w14:paraId="519F7FAE" w14:textId="77777777" w:rsidR="0099063C" w:rsidRPr="001169D7" w:rsidRDefault="0099063C" w:rsidP="00C53B14">
            <w:pPr>
              <w:rPr>
                <w:rFonts w:ascii="Palatino Linotype" w:hAnsi="Palatino Linotype"/>
                <w:i/>
                <w:sz w:val="24"/>
                <w:szCs w:val="24"/>
              </w:rPr>
            </w:pPr>
            <w:r>
              <w:rPr>
                <w:rFonts w:ascii="Palatino Linotype" w:hAnsi="Palatino Linotype"/>
                <w:i/>
                <w:sz w:val="24"/>
                <w:szCs w:val="24"/>
              </w:rPr>
              <w:t>Field</w:t>
            </w:r>
            <w:r w:rsidRPr="001169D7">
              <w:rPr>
                <w:rFonts w:ascii="Palatino Linotype" w:hAnsi="Palatino Linotype"/>
                <w:i/>
                <w:sz w:val="24"/>
                <w:szCs w:val="24"/>
              </w:rPr>
              <w:t>-</w:t>
            </w:r>
            <w:proofErr w:type="spellStart"/>
            <w:r w:rsidRPr="001169D7">
              <w:rPr>
                <w:rFonts w:ascii="Palatino Linotype" w:hAnsi="Palatino Linotype"/>
                <w:i/>
                <w:sz w:val="24"/>
                <w:szCs w:val="24"/>
              </w:rPr>
              <w:t>expt</w:t>
            </w:r>
            <w:proofErr w:type="spellEnd"/>
            <w:r w:rsidRPr="001169D7">
              <w:rPr>
                <w:rFonts w:ascii="Palatino Linotype" w:hAnsi="Palatino Linotype"/>
                <w:i/>
                <w:sz w:val="24"/>
                <w:szCs w:val="24"/>
              </w:rPr>
              <w:t>:</w:t>
            </w:r>
            <w:r>
              <w:rPr>
                <w:rFonts w:ascii="Palatino Linotype" w:hAnsi="Palatino Linotype"/>
                <w:i/>
                <w:sz w:val="24"/>
                <w:szCs w:val="24"/>
              </w:rPr>
              <w:t xml:space="preserve"> </w:t>
            </w:r>
            <w:r w:rsidRPr="0099063C">
              <w:rPr>
                <w:rFonts w:ascii="Palatino Linotype" w:eastAsia="Times New Roman" w:hAnsi="Palatino Linotype"/>
                <w:sz w:val="24"/>
                <w:szCs w:val="24"/>
                <w:lang w:eastAsia="en-GB"/>
              </w:rPr>
              <w:t xml:space="preserve">Levine </w:t>
            </w:r>
            <w:r>
              <w:rPr>
                <w:rFonts w:ascii="Palatino Linotype" w:eastAsia="Times New Roman" w:hAnsi="Palatino Linotype"/>
                <w:sz w:val="24"/>
                <w:szCs w:val="24"/>
                <w:lang w:eastAsia="en-GB"/>
              </w:rPr>
              <w:t>et al.</w:t>
            </w:r>
            <w:r w:rsidRPr="0099063C">
              <w:rPr>
                <w:rFonts w:ascii="Palatino Linotype" w:eastAsia="Times New Roman" w:hAnsi="Palatino Linotype"/>
                <w:sz w:val="24"/>
                <w:szCs w:val="24"/>
                <w:lang w:eastAsia="en-GB"/>
              </w:rPr>
              <w:t xml:space="preserve"> (</w:t>
            </w:r>
            <w:r>
              <w:rPr>
                <w:rFonts w:ascii="Palatino Linotype" w:eastAsia="Times New Roman" w:hAnsi="Palatino Linotype"/>
                <w:sz w:val="24"/>
                <w:szCs w:val="24"/>
                <w:lang w:eastAsia="en-GB"/>
              </w:rPr>
              <w:t>2001</w:t>
            </w:r>
            <w:r w:rsidRPr="0099063C">
              <w:rPr>
                <w:rFonts w:ascii="Palatino Linotype" w:eastAsia="Times New Roman" w:hAnsi="Palatino Linotype"/>
                <w:sz w:val="24"/>
                <w:szCs w:val="24"/>
                <w:lang w:eastAsia="en-GB"/>
              </w:rPr>
              <w:t>)</w:t>
            </w:r>
          </w:p>
        </w:tc>
      </w:tr>
      <w:tr w:rsidR="001169D7" w14:paraId="6EB80F6F" w14:textId="77777777" w:rsidTr="00C53B14">
        <w:tc>
          <w:tcPr>
            <w:tcW w:w="2235" w:type="dxa"/>
            <w:vMerge/>
          </w:tcPr>
          <w:p w14:paraId="5AE80BA8" w14:textId="77777777" w:rsidR="001169D7" w:rsidRPr="00C53B14" w:rsidRDefault="001169D7" w:rsidP="00C53B14">
            <w:pPr>
              <w:rPr>
                <w:rFonts w:ascii="Palatino Linotype" w:eastAsia="Times New Roman" w:hAnsi="Palatino Linotype" w:cs="Helvetica"/>
                <w:b/>
                <w:bCs/>
                <w:sz w:val="24"/>
                <w:szCs w:val="24"/>
                <w:lang w:eastAsia="en-GB"/>
              </w:rPr>
            </w:pPr>
          </w:p>
        </w:tc>
        <w:tc>
          <w:tcPr>
            <w:tcW w:w="3118" w:type="dxa"/>
          </w:tcPr>
          <w:p w14:paraId="13140BB8" w14:textId="77777777" w:rsidR="001169D7" w:rsidRPr="00A41385" w:rsidRDefault="001169D7" w:rsidP="00C53B14">
            <w:pPr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Observation</w:t>
            </w:r>
          </w:p>
        </w:tc>
        <w:tc>
          <w:tcPr>
            <w:tcW w:w="3889" w:type="dxa"/>
          </w:tcPr>
          <w:p w14:paraId="0312439A" w14:textId="77777777" w:rsidR="001169D7" w:rsidRPr="0099063C" w:rsidRDefault="0099063C" w:rsidP="00C53B14">
            <w:pPr>
              <w:rPr>
                <w:rFonts w:ascii="Palatino Linotype" w:hAnsi="Palatino Linotype"/>
                <w:i/>
                <w:sz w:val="24"/>
                <w:szCs w:val="24"/>
              </w:rPr>
            </w:pPr>
            <w:r w:rsidRPr="0099063C">
              <w:rPr>
                <w:rFonts w:ascii="Palatino Linotype" w:eastAsia="Times New Roman" w:hAnsi="Palatino Linotype"/>
                <w:i/>
                <w:sz w:val="24"/>
                <w:szCs w:val="24"/>
                <w:lang w:eastAsia="en-GB"/>
              </w:rPr>
              <w:t>Naturalistic:</w:t>
            </w:r>
            <w:r>
              <w:rPr>
                <w:rFonts w:ascii="Palatino Linotype" w:eastAsia="Times New Roman" w:hAnsi="Palatino Linotype"/>
                <w:sz w:val="24"/>
                <w:szCs w:val="24"/>
                <w:lang w:eastAsia="en-GB"/>
              </w:rPr>
              <w:t xml:space="preserve"> </w:t>
            </w:r>
            <w:r w:rsidRPr="0099063C">
              <w:rPr>
                <w:rFonts w:ascii="Palatino Linotype" w:eastAsia="Times New Roman" w:hAnsi="Palatino Linotype"/>
                <w:sz w:val="24"/>
                <w:szCs w:val="24"/>
                <w:lang w:eastAsia="en-GB"/>
              </w:rPr>
              <w:t xml:space="preserve">Levine and </w:t>
            </w:r>
            <w:proofErr w:type="spellStart"/>
            <w:r w:rsidRPr="0099063C">
              <w:rPr>
                <w:rFonts w:ascii="Palatino Linotype" w:eastAsia="Times New Roman" w:hAnsi="Palatino Linotype"/>
                <w:sz w:val="24"/>
                <w:szCs w:val="24"/>
                <w:lang w:eastAsia="en-GB"/>
              </w:rPr>
              <w:t>Norenzayan</w:t>
            </w:r>
            <w:proofErr w:type="spellEnd"/>
            <w:r w:rsidRPr="0099063C">
              <w:rPr>
                <w:rFonts w:ascii="Palatino Linotype" w:eastAsia="Times New Roman" w:hAnsi="Palatino Linotype"/>
                <w:sz w:val="24"/>
                <w:szCs w:val="24"/>
                <w:lang w:eastAsia="en-GB"/>
              </w:rPr>
              <w:t xml:space="preserve"> (1999)</w:t>
            </w:r>
          </w:p>
        </w:tc>
      </w:tr>
      <w:tr w:rsidR="001D201F" w14:paraId="157BA828" w14:textId="77777777" w:rsidTr="001D201F">
        <w:trPr>
          <w:trHeight w:val="1298"/>
        </w:trPr>
        <w:tc>
          <w:tcPr>
            <w:tcW w:w="2235" w:type="dxa"/>
            <w:vMerge w:val="restart"/>
          </w:tcPr>
          <w:p w14:paraId="263500C7" w14:textId="77777777" w:rsidR="001D201F" w:rsidRPr="00C53B14" w:rsidRDefault="001D201F" w:rsidP="00C53B14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r w:rsidRPr="00C53B14">
              <w:rPr>
                <w:rFonts w:ascii="Palatino Linotype" w:eastAsia="Times New Roman" w:hAnsi="Palatino Linotype" w:cs="Helvetica"/>
                <w:b/>
                <w:bCs/>
                <w:sz w:val="24"/>
                <w:szCs w:val="24"/>
                <w:lang w:eastAsia="en-GB"/>
              </w:rPr>
              <w:t>Cultural influences on individual attitudes, identity and behaviours.</w:t>
            </w:r>
          </w:p>
        </w:tc>
        <w:tc>
          <w:tcPr>
            <w:tcW w:w="3118" w:type="dxa"/>
          </w:tcPr>
          <w:p w14:paraId="5A6B889D" w14:textId="32E8384D" w:rsidR="001D201F" w:rsidRPr="00A41385" w:rsidRDefault="001D201F" w:rsidP="00C53B14">
            <w:pPr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Naturalistic Observation</w:t>
            </w:r>
          </w:p>
        </w:tc>
        <w:tc>
          <w:tcPr>
            <w:tcW w:w="3889" w:type="dxa"/>
          </w:tcPr>
          <w:p w14:paraId="74A1FA90" w14:textId="47D7C2BB" w:rsidR="001D201F" w:rsidRPr="00EB40DA" w:rsidRDefault="001D201F" w:rsidP="00C53B14">
            <w:pPr>
              <w:rPr>
                <w:rFonts w:ascii="Palatino Linotype" w:hAnsi="Palatino Linotype"/>
                <w:b/>
                <w:bCs/>
                <w:sz w:val="24"/>
                <w:szCs w:val="24"/>
              </w:rPr>
            </w:pPr>
            <w:r w:rsidRPr="00EB40DA">
              <w:rPr>
                <w:rFonts w:ascii="Palatino Linotype" w:hAnsi="Palatino Linotype"/>
                <w:b/>
                <w:bCs/>
                <w:sz w:val="24"/>
                <w:szCs w:val="24"/>
              </w:rPr>
              <w:t>Enculturation</w:t>
            </w:r>
            <w:r w:rsidRPr="00EB40DA">
              <w:rPr>
                <w:rFonts w:ascii="Palatino Linotype" w:hAnsi="Palatino Linotype"/>
                <w:b/>
                <w:bCs/>
                <w:sz w:val="24"/>
                <w:szCs w:val="24"/>
              </w:rPr>
              <w:t xml:space="preserve"> </w:t>
            </w:r>
          </w:p>
          <w:p w14:paraId="78496AB8" w14:textId="5EB22E2A" w:rsidR="001D201F" w:rsidRDefault="001D201F" w:rsidP="00C53B14">
            <w:pPr>
              <w:rPr>
                <w:rFonts w:ascii="Palatino Linotype" w:hAnsi="Palatino Linotype"/>
                <w:sz w:val="24"/>
                <w:szCs w:val="24"/>
              </w:rPr>
            </w:pPr>
            <w:proofErr w:type="spellStart"/>
            <w:r>
              <w:rPr>
                <w:rFonts w:ascii="Palatino Linotype" w:hAnsi="Palatino Linotype"/>
                <w:sz w:val="24"/>
                <w:szCs w:val="24"/>
              </w:rPr>
              <w:t>Odden</w:t>
            </w:r>
            <w:proofErr w:type="spellEnd"/>
            <w:r>
              <w:rPr>
                <w:rFonts w:ascii="Palatino Linotype" w:hAnsi="Palatino Linotype"/>
                <w:sz w:val="24"/>
                <w:szCs w:val="24"/>
              </w:rPr>
              <w:t xml:space="preserve"> and </w:t>
            </w:r>
            <w:proofErr w:type="spellStart"/>
            <w:r>
              <w:rPr>
                <w:rFonts w:ascii="Palatino Linotype" w:hAnsi="Palatino Linotype"/>
                <w:sz w:val="24"/>
                <w:szCs w:val="24"/>
              </w:rPr>
              <w:t>Rochat</w:t>
            </w:r>
            <w:proofErr w:type="spellEnd"/>
            <w:r>
              <w:rPr>
                <w:rFonts w:ascii="Palatino Linotype" w:hAnsi="Palatino Linotype"/>
                <w:sz w:val="24"/>
                <w:szCs w:val="24"/>
              </w:rPr>
              <w:t xml:space="preserve"> </w:t>
            </w:r>
          </w:p>
          <w:p w14:paraId="79F62A8A" w14:textId="77777777" w:rsidR="001D201F" w:rsidRDefault="001D201F" w:rsidP="00C53B14">
            <w:pPr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Greenfield</w:t>
            </w:r>
          </w:p>
          <w:p w14:paraId="3B71BD65" w14:textId="6AD33AFC" w:rsidR="001D201F" w:rsidRPr="00A41385" w:rsidRDefault="001D201F" w:rsidP="00EB40DA">
            <w:pPr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1D201F" w14:paraId="3D043846" w14:textId="77777777" w:rsidTr="00C53B14">
        <w:trPr>
          <w:trHeight w:val="1297"/>
        </w:trPr>
        <w:tc>
          <w:tcPr>
            <w:tcW w:w="2235" w:type="dxa"/>
            <w:vMerge/>
          </w:tcPr>
          <w:p w14:paraId="2AC9F7FB" w14:textId="77777777" w:rsidR="001D201F" w:rsidRPr="00C53B14" w:rsidRDefault="001D201F" w:rsidP="00C53B14">
            <w:pPr>
              <w:rPr>
                <w:rFonts w:ascii="Palatino Linotype" w:eastAsia="Times New Roman" w:hAnsi="Palatino Linotype" w:cs="Helvetica"/>
                <w:b/>
                <w:bCs/>
                <w:sz w:val="24"/>
                <w:szCs w:val="24"/>
                <w:lang w:eastAsia="en-GB"/>
              </w:rPr>
            </w:pPr>
          </w:p>
        </w:tc>
        <w:tc>
          <w:tcPr>
            <w:tcW w:w="3118" w:type="dxa"/>
          </w:tcPr>
          <w:p w14:paraId="213B32ED" w14:textId="5D832258" w:rsidR="001D201F" w:rsidRDefault="001D201F" w:rsidP="00C53B14">
            <w:pPr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Interviews/Questionnaires</w:t>
            </w:r>
          </w:p>
        </w:tc>
        <w:tc>
          <w:tcPr>
            <w:tcW w:w="3889" w:type="dxa"/>
          </w:tcPr>
          <w:p w14:paraId="0AC96636" w14:textId="77777777" w:rsidR="001D201F" w:rsidRDefault="001D201F" w:rsidP="001D201F">
            <w:pPr>
              <w:rPr>
                <w:rFonts w:ascii="Palatino Linotype" w:hAnsi="Palatino Linotype"/>
                <w:sz w:val="24"/>
                <w:szCs w:val="24"/>
              </w:rPr>
            </w:pPr>
            <w:r w:rsidRPr="00EB40DA">
              <w:rPr>
                <w:rFonts w:ascii="Palatino Linotype" w:hAnsi="Palatino Linotype"/>
                <w:b/>
                <w:bCs/>
                <w:sz w:val="24"/>
                <w:szCs w:val="24"/>
              </w:rPr>
              <w:t>Acculturation</w:t>
            </w:r>
            <w:r>
              <w:rPr>
                <w:rFonts w:ascii="Palatino Linotype" w:hAnsi="Palatino Linotype"/>
                <w:sz w:val="24"/>
                <w:szCs w:val="24"/>
              </w:rPr>
              <w:t xml:space="preserve"> </w:t>
            </w:r>
          </w:p>
          <w:p w14:paraId="47E1F9E7" w14:textId="32226F39" w:rsidR="001D201F" w:rsidRDefault="001D201F" w:rsidP="001D201F">
            <w:pPr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Rivera (2007)</w:t>
            </w:r>
          </w:p>
          <w:p w14:paraId="6E11B106" w14:textId="5F85E3A8" w:rsidR="001D201F" w:rsidRDefault="001D201F" w:rsidP="001D201F">
            <w:pPr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Mui and Kang (2006)</w:t>
            </w:r>
          </w:p>
          <w:p w14:paraId="771D604C" w14:textId="47A91914" w:rsidR="001D201F" w:rsidRPr="00EB40DA" w:rsidRDefault="001D201F" w:rsidP="001D201F">
            <w:pPr>
              <w:rPr>
                <w:rFonts w:ascii="Palatino Linotype" w:hAnsi="Palatino Linotype"/>
                <w:b/>
                <w:bCs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Bertram</w:t>
            </w:r>
            <w:r>
              <w:rPr>
                <w:rFonts w:ascii="Palatino Linotype" w:hAnsi="Palatino Linotype"/>
                <w:sz w:val="24"/>
                <w:szCs w:val="24"/>
              </w:rPr>
              <w:t xml:space="preserve"> (2014)</w:t>
            </w:r>
            <w:bookmarkStart w:id="0" w:name="_GoBack"/>
            <w:bookmarkEnd w:id="0"/>
          </w:p>
        </w:tc>
      </w:tr>
    </w:tbl>
    <w:p w14:paraId="43EEBF8D" w14:textId="77777777" w:rsidR="00C53B14" w:rsidRDefault="00C53B14">
      <w:pPr>
        <w:rPr>
          <w:rFonts w:ascii="Lucida Handwriting" w:hAnsi="Lucida Handwriting"/>
          <w:sz w:val="36"/>
          <w:szCs w:val="36"/>
        </w:rPr>
      </w:pPr>
      <w:r w:rsidRPr="00C53B14">
        <w:rPr>
          <w:rFonts w:ascii="Lucida Handwriting" w:hAnsi="Lucida Handwriting"/>
          <w:sz w:val="36"/>
          <w:szCs w:val="36"/>
        </w:rPr>
        <w:t>The Socio-Cultural Approach</w:t>
      </w:r>
    </w:p>
    <w:p w14:paraId="393766D4" w14:textId="77777777" w:rsidR="00C53B14" w:rsidRDefault="00C53B14">
      <w:pPr>
        <w:rPr>
          <w:rFonts w:ascii="Lucida Handwriting" w:hAnsi="Lucida Handwriting"/>
          <w:sz w:val="36"/>
          <w:szCs w:val="36"/>
        </w:rPr>
      </w:pPr>
      <w:r>
        <w:rPr>
          <w:rFonts w:ascii="Lucida Handwriting" w:hAnsi="Lucida Handwriting"/>
          <w:sz w:val="36"/>
          <w:szCs w:val="36"/>
        </w:rPr>
        <w:br w:type="page"/>
      </w:r>
    </w:p>
    <w:p w14:paraId="1D70AE5B" w14:textId="77777777" w:rsidR="00C53B14" w:rsidRPr="00C53B14" w:rsidRDefault="00C53B14" w:rsidP="00C53B14">
      <w:pPr>
        <w:rPr>
          <w:rFonts w:ascii="Lucida Handwriting" w:hAnsi="Lucida Handwriting"/>
          <w:sz w:val="36"/>
          <w:szCs w:val="36"/>
        </w:rPr>
      </w:pPr>
      <w:r w:rsidRPr="00C53B14">
        <w:rPr>
          <w:rFonts w:ascii="Lucida Handwriting" w:hAnsi="Lucida Handwriting"/>
          <w:sz w:val="36"/>
          <w:szCs w:val="36"/>
        </w:rPr>
        <w:lastRenderedPageBreak/>
        <w:t xml:space="preserve">The </w:t>
      </w:r>
      <w:r>
        <w:rPr>
          <w:rFonts w:ascii="Lucida Handwriting" w:hAnsi="Lucida Handwriting"/>
          <w:sz w:val="36"/>
          <w:szCs w:val="36"/>
        </w:rPr>
        <w:t>Cognitive</w:t>
      </w:r>
      <w:r w:rsidRPr="00C53B14">
        <w:rPr>
          <w:rFonts w:ascii="Lucida Handwriting" w:hAnsi="Lucida Handwriting"/>
          <w:sz w:val="36"/>
          <w:szCs w:val="36"/>
        </w:rPr>
        <w:t xml:space="preserve"> Approach</w:t>
      </w:r>
    </w:p>
    <w:tbl>
      <w:tblPr>
        <w:tblStyle w:val="TableGrid"/>
        <w:tblpPr w:leftFromText="180" w:rightFromText="180" w:horzAnchor="margin" w:tblpY="1005"/>
        <w:tblW w:w="0" w:type="auto"/>
        <w:tblLook w:val="04A0" w:firstRow="1" w:lastRow="0" w:firstColumn="1" w:lastColumn="0" w:noHBand="0" w:noVBand="1"/>
      </w:tblPr>
      <w:tblGrid>
        <w:gridCol w:w="2197"/>
        <w:gridCol w:w="3045"/>
        <w:gridCol w:w="3774"/>
      </w:tblGrid>
      <w:tr w:rsidR="00C53B14" w14:paraId="144E5DE0" w14:textId="77777777" w:rsidTr="00F85CC4">
        <w:tc>
          <w:tcPr>
            <w:tcW w:w="2235" w:type="dxa"/>
          </w:tcPr>
          <w:p w14:paraId="06DD9CA6" w14:textId="77777777" w:rsidR="00C53B14" w:rsidRPr="00A41385" w:rsidRDefault="00C53B14" w:rsidP="00F85CC4">
            <w:pPr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3118" w:type="dxa"/>
          </w:tcPr>
          <w:p w14:paraId="7ECF39A2" w14:textId="77777777" w:rsidR="00C53B14" w:rsidRPr="00A41385" w:rsidRDefault="00C53B14" w:rsidP="00F85CC4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r w:rsidRPr="00A41385">
              <w:rPr>
                <w:rFonts w:ascii="Palatino Linotype" w:hAnsi="Palatino Linotype"/>
                <w:b/>
                <w:sz w:val="24"/>
                <w:szCs w:val="24"/>
              </w:rPr>
              <w:t>Research Methods</w:t>
            </w:r>
          </w:p>
        </w:tc>
        <w:tc>
          <w:tcPr>
            <w:tcW w:w="3889" w:type="dxa"/>
          </w:tcPr>
          <w:p w14:paraId="6EE2F7EE" w14:textId="77777777" w:rsidR="00C53B14" w:rsidRPr="00A41385" w:rsidRDefault="00C53B14" w:rsidP="00F85CC4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r w:rsidRPr="00A41385">
              <w:rPr>
                <w:rFonts w:ascii="Palatino Linotype" w:hAnsi="Palatino Linotype"/>
                <w:b/>
                <w:sz w:val="24"/>
                <w:szCs w:val="24"/>
              </w:rPr>
              <w:t>Example Studies</w:t>
            </w:r>
          </w:p>
        </w:tc>
      </w:tr>
      <w:tr w:rsidR="00C53B14" w14:paraId="6B5F48B0" w14:textId="77777777" w:rsidTr="00F85CC4">
        <w:tc>
          <w:tcPr>
            <w:tcW w:w="2235" w:type="dxa"/>
            <w:vMerge w:val="restart"/>
          </w:tcPr>
          <w:p w14:paraId="1D7409F5" w14:textId="77777777" w:rsidR="00C53B14" w:rsidRPr="00C53B14" w:rsidRDefault="00C53B14" w:rsidP="00F85CC4">
            <w:pPr>
              <w:rPr>
                <w:rFonts w:ascii="Palatino Linotype" w:eastAsia="Times New Roman" w:hAnsi="Palatino Linotype" w:cs="Helvetica"/>
                <w:b/>
                <w:sz w:val="24"/>
                <w:szCs w:val="24"/>
                <w:lang w:eastAsia="en-GB"/>
              </w:rPr>
            </w:pPr>
            <w:r>
              <w:rPr>
                <w:rFonts w:ascii="Palatino Linotype" w:eastAsia="Times New Roman" w:hAnsi="Palatino Linotype" w:cs="Helvetica"/>
                <w:b/>
                <w:bCs/>
                <w:sz w:val="24"/>
                <w:szCs w:val="24"/>
                <w:lang w:eastAsia="en-GB"/>
              </w:rPr>
              <w:t>Cognitive Processing</w:t>
            </w:r>
          </w:p>
          <w:p w14:paraId="07AEBC99" w14:textId="77777777" w:rsidR="00C53B14" w:rsidRPr="00C53B14" w:rsidRDefault="00C53B14" w:rsidP="00F85CC4">
            <w:pPr>
              <w:rPr>
                <w:rFonts w:ascii="Palatino Linotype" w:eastAsia="Times New Roman" w:hAnsi="Palatino Linotype" w:cs="Helvetica"/>
                <w:b/>
                <w:sz w:val="24"/>
                <w:szCs w:val="24"/>
                <w:lang w:eastAsia="en-GB"/>
              </w:rPr>
            </w:pPr>
          </w:p>
          <w:p w14:paraId="5585DCB9" w14:textId="77777777" w:rsidR="00C53B14" w:rsidRPr="00C53B14" w:rsidRDefault="00C53B14" w:rsidP="00F85CC4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118" w:type="dxa"/>
            <w:vMerge w:val="restart"/>
          </w:tcPr>
          <w:p w14:paraId="0B718651" w14:textId="77777777" w:rsidR="00C53B14" w:rsidRPr="00A41385" w:rsidRDefault="00C53B14" w:rsidP="00F85CC4">
            <w:pPr>
              <w:rPr>
                <w:rFonts w:ascii="Palatino Linotype" w:hAnsi="Palatino Linotype"/>
                <w:sz w:val="24"/>
                <w:szCs w:val="24"/>
              </w:rPr>
            </w:pPr>
            <w:r w:rsidRPr="00A41385">
              <w:rPr>
                <w:rFonts w:ascii="Palatino Linotype" w:hAnsi="Palatino Linotype"/>
                <w:sz w:val="24"/>
                <w:szCs w:val="24"/>
              </w:rPr>
              <w:t>Experiment</w:t>
            </w:r>
          </w:p>
        </w:tc>
        <w:tc>
          <w:tcPr>
            <w:tcW w:w="3889" w:type="dxa"/>
          </w:tcPr>
          <w:p w14:paraId="1D3A947D" w14:textId="77777777" w:rsidR="00C53B14" w:rsidRPr="00A41385" w:rsidRDefault="00C53B14" w:rsidP="00C53B14">
            <w:pPr>
              <w:rPr>
                <w:rFonts w:ascii="Palatino Linotype" w:hAnsi="Palatino Linotype"/>
                <w:sz w:val="24"/>
                <w:szCs w:val="24"/>
              </w:rPr>
            </w:pPr>
            <w:r w:rsidRPr="00A41385">
              <w:rPr>
                <w:rFonts w:ascii="Palatino Linotype" w:hAnsi="Palatino Linotype"/>
                <w:i/>
                <w:sz w:val="24"/>
                <w:szCs w:val="24"/>
              </w:rPr>
              <w:t xml:space="preserve">Lab </w:t>
            </w:r>
            <w:proofErr w:type="spellStart"/>
            <w:r w:rsidRPr="00A41385">
              <w:rPr>
                <w:rFonts w:ascii="Palatino Linotype" w:hAnsi="Palatino Linotype"/>
                <w:i/>
                <w:sz w:val="24"/>
                <w:szCs w:val="24"/>
              </w:rPr>
              <w:t>Expt</w:t>
            </w:r>
            <w:proofErr w:type="spellEnd"/>
            <w:r w:rsidRPr="00A41385">
              <w:rPr>
                <w:rFonts w:ascii="Palatino Linotype" w:hAnsi="Palatino Linotype"/>
                <w:i/>
                <w:sz w:val="24"/>
                <w:szCs w:val="24"/>
              </w:rPr>
              <w:t>:</w:t>
            </w:r>
            <w:r w:rsidRPr="00A41385">
              <w:rPr>
                <w:rFonts w:ascii="Palatino Linotype" w:hAnsi="Palatino Linotype"/>
                <w:sz w:val="24"/>
                <w:szCs w:val="24"/>
              </w:rPr>
              <w:t xml:space="preserve"> </w:t>
            </w:r>
            <w:r>
              <w:rPr>
                <w:rFonts w:ascii="Palatino Linotype" w:hAnsi="Palatino Linotype"/>
                <w:sz w:val="24"/>
                <w:szCs w:val="24"/>
              </w:rPr>
              <w:t>Glanzer and Cunitz (1966)</w:t>
            </w:r>
          </w:p>
        </w:tc>
      </w:tr>
      <w:tr w:rsidR="00C53B14" w14:paraId="36B12323" w14:textId="77777777" w:rsidTr="00F85CC4">
        <w:tc>
          <w:tcPr>
            <w:tcW w:w="2235" w:type="dxa"/>
            <w:vMerge/>
          </w:tcPr>
          <w:p w14:paraId="41747A81" w14:textId="77777777" w:rsidR="00C53B14" w:rsidRPr="00C53B14" w:rsidRDefault="00C53B14" w:rsidP="00F85CC4">
            <w:pPr>
              <w:rPr>
                <w:rFonts w:ascii="Palatino Linotype" w:eastAsia="Times New Roman" w:hAnsi="Palatino Linotype" w:cs="Helvetica"/>
                <w:b/>
                <w:bCs/>
                <w:sz w:val="24"/>
                <w:szCs w:val="24"/>
                <w:lang w:eastAsia="en-GB"/>
              </w:rPr>
            </w:pPr>
          </w:p>
        </w:tc>
        <w:tc>
          <w:tcPr>
            <w:tcW w:w="3118" w:type="dxa"/>
            <w:vMerge/>
          </w:tcPr>
          <w:p w14:paraId="2C8C765D" w14:textId="77777777" w:rsidR="00C53B14" w:rsidRPr="00A41385" w:rsidRDefault="00C53B14" w:rsidP="00F85CC4">
            <w:pPr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3889" w:type="dxa"/>
          </w:tcPr>
          <w:p w14:paraId="23A59CE9" w14:textId="77777777" w:rsidR="00C53B14" w:rsidRDefault="00C53B14" w:rsidP="00F85CC4">
            <w:pPr>
              <w:rPr>
                <w:rFonts w:ascii="Palatino Linotype" w:hAnsi="Palatino Linotype"/>
                <w:i/>
                <w:sz w:val="24"/>
                <w:szCs w:val="24"/>
              </w:rPr>
            </w:pPr>
          </w:p>
          <w:p w14:paraId="2381694B" w14:textId="77777777" w:rsidR="00C53B14" w:rsidRPr="00A41385" w:rsidRDefault="00C53B14" w:rsidP="00F85CC4">
            <w:pPr>
              <w:rPr>
                <w:rFonts w:ascii="Palatino Linotype" w:hAnsi="Palatino Linotype"/>
                <w:i/>
                <w:sz w:val="24"/>
                <w:szCs w:val="24"/>
              </w:rPr>
            </w:pPr>
          </w:p>
        </w:tc>
      </w:tr>
      <w:tr w:rsidR="00C53B14" w14:paraId="67829565" w14:textId="77777777" w:rsidTr="00F85CC4">
        <w:tc>
          <w:tcPr>
            <w:tcW w:w="2235" w:type="dxa"/>
            <w:vMerge/>
          </w:tcPr>
          <w:p w14:paraId="449DB4BB" w14:textId="77777777" w:rsidR="00C53B14" w:rsidRPr="00C53B14" w:rsidRDefault="00C53B14" w:rsidP="00F85CC4">
            <w:pPr>
              <w:rPr>
                <w:rFonts w:ascii="Palatino Linotype" w:eastAsia="Times New Roman" w:hAnsi="Palatino Linotype" w:cs="Helvetica"/>
                <w:b/>
                <w:bCs/>
                <w:sz w:val="24"/>
                <w:szCs w:val="24"/>
                <w:lang w:eastAsia="en-GB"/>
              </w:rPr>
            </w:pPr>
          </w:p>
        </w:tc>
        <w:tc>
          <w:tcPr>
            <w:tcW w:w="3118" w:type="dxa"/>
            <w:vMerge w:val="restart"/>
          </w:tcPr>
          <w:p w14:paraId="712B3A8E" w14:textId="77777777" w:rsidR="00C53B14" w:rsidRPr="00A41385" w:rsidRDefault="00C53B14" w:rsidP="00F85CC4">
            <w:pPr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3889" w:type="dxa"/>
          </w:tcPr>
          <w:p w14:paraId="22724483" w14:textId="77777777" w:rsidR="00C53B14" w:rsidRDefault="00C53B14" w:rsidP="00F85CC4">
            <w:pPr>
              <w:rPr>
                <w:rFonts w:ascii="Palatino Linotype" w:hAnsi="Palatino Linotype"/>
                <w:sz w:val="24"/>
                <w:szCs w:val="24"/>
              </w:rPr>
            </w:pPr>
          </w:p>
          <w:p w14:paraId="14BB10DC" w14:textId="77777777" w:rsidR="00C53B14" w:rsidRPr="00A41385" w:rsidRDefault="00C53B14" w:rsidP="00F85CC4">
            <w:pPr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C53B14" w14:paraId="6BBAAAD6" w14:textId="77777777" w:rsidTr="00F85CC4">
        <w:tc>
          <w:tcPr>
            <w:tcW w:w="2235" w:type="dxa"/>
            <w:vMerge/>
          </w:tcPr>
          <w:p w14:paraId="17AA3CDA" w14:textId="77777777" w:rsidR="00C53B14" w:rsidRPr="00C53B14" w:rsidRDefault="00C53B14" w:rsidP="00F85CC4">
            <w:pPr>
              <w:rPr>
                <w:rFonts w:ascii="Palatino Linotype" w:eastAsia="Times New Roman" w:hAnsi="Palatino Linotype" w:cs="Helvetica"/>
                <w:b/>
                <w:bCs/>
                <w:sz w:val="24"/>
                <w:szCs w:val="24"/>
                <w:lang w:eastAsia="en-GB"/>
              </w:rPr>
            </w:pPr>
          </w:p>
        </w:tc>
        <w:tc>
          <w:tcPr>
            <w:tcW w:w="3118" w:type="dxa"/>
            <w:vMerge/>
          </w:tcPr>
          <w:p w14:paraId="78ED4604" w14:textId="77777777" w:rsidR="00C53B14" w:rsidRPr="00A41385" w:rsidRDefault="00C53B14" w:rsidP="00F85CC4">
            <w:pPr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3889" w:type="dxa"/>
          </w:tcPr>
          <w:p w14:paraId="41A40AF4" w14:textId="77777777" w:rsidR="00C53B14" w:rsidRDefault="00C53B14" w:rsidP="00F85CC4">
            <w:pPr>
              <w:rPr>
                <w:rFonts w:ascii="Palatino Linotype" w:hAnsi="Palatino Linotype"/>
                <w:sz w:val="24"/>
                <w:szCs w:val="24"/>
              </w:rPr>
            </w:pPr>
          </w:p>
          <w:p w14:paraId="4D450416" w14:textId="77777777" w:rsidR="00C53B14" w:rsidRPr="00A41385" w:rsidRDefault="00C53B14" w:rsidP="00F85CC4">
            <w:pPr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C53B14" w14:paraId="2305A8AF" w14:textId="77777777" w:rsidTr="00F85CC4">
        <w:tc>
          <w:tcPr>
            <w:tcW w:w="2235" w:type="dxa"/>
            <w:vMerge w:val="restart"/>
          </w:tcPr>
          <w:p w14:paraId="7338D4B1" w14:textId="77777777" w:rsidR="00C53B14" w:rsidRPr="00C53B14" w:rsidRDefault="00C53B14" w:rsidP="00F85CC4">
            <w:pPr>
              <w:rPr>
                <w:rFonts w:ascii="Palatino Linotype" w:eastAsia="Times New Roman" w:hAnsi="Palatino Linotype" w:cs="Helvetica"/>
                <w:b/>
                <w:bCs/>
                <w:sz w:val="24"/>
                <w:szCs w:val="24"/>
                <w:lang w:eastAsia="en-GB"/>
              </w:rPr>
            </w:pPr>
            <w:r>
              <w:rPr>
                <w:rFonts w:ascii="Palatino Linotype" w:eastAsia="Times New Roman" w:hAnsi="Palatino Linotype" w:cs="Helvetica"/>
                <w:b/>
                <w:bCs/>
                <w:sz w:val="24"/>
                <w:szCs w:val="24"/>
                <w:lang w:eastAsia="en-GB"/>
              </w:rPr>
              <w:t xml:space="preserve">Reliability of Cognitive Processes </w:t>
            </w:r>
          </w:p>
          <w:p w14:paraId="66447B5E" w14:textId="77777777" w:rsidR="00C53B14" w:rsidRPr="00C53B14" w:rsidRDefault="00C53B14" w:rsidP="00F85CC4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118" w:type="dxa"/>
            <w:vMerge w:val="restart"/>
          </w:tcPr>
          <w:p w14:paraId="6C3DA2BB" w14:textId="77777777" w:rsidR="00C53B14" w:rsidRPr="00A41385" w:rsidRDefault="00C53B14" w:rsidP="00F85CC4">
            <w:pPr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Experiment</w:t>
            </w:r>
          </w:p>
        </w:tc>
        <w:tc>
          <w:tcPr>
            <w:tcW w:w="3889" w:type="dxa"/>
          </w:tcPr>
          <w:p w14:paraId="1398DB1E" w14:textId="77777777" w:rsidR="00C53B14" w:rsidRDefault="00C53B14" w:rsidP="00C53B14">
            <w:pPr>
              <w:rPr>
                <w:rFonts w:ascii="Palatino Linotype" w:hAnsi="Palatino Linotype"/>
                <w:sz w:val="24"/>
                <w:szCs w:val="24"/>
              </w:rPr>
            </w:pPr>
            <w:r w:rsidRPr="00A41385">
              <w:rPr>
                <w:rFonts w:ascii="Palatino Linotype" w:hAnsi="Palatino Linotype"/>
                <w:i/>
                <w:sz w:val="24"/>
                <w:szCs w:val="24"/>
              </w:rPr>
              <w:t xml:space="preserve">Lab </w:t>
            </w:r>
            <w:proofErr w:type="spellStart"/>
            <w:r w:rsidRPr="00A41385">
              <w:rPr>
                <w:rFonts w:ascii="Palatino Linotype" w:hAnsi="Palatino Linotype"/>
                <w:i/>
                <w:sz w:val="24"/>
                <w:szCs w:val="24"/>
              </w:rPr>
              <w:t>Expt</w:t>
            </w:r>
            <w:proofErr w:type="spellEnd"/>
            <w:r w:rsidRPr="00A41385">
              <w:rPr>
                <w:rFonts w:ascii="Palatino Linotype" w:hAnsi="Palatino Linotype"/>
                <w:i/>
                <w:sz w:val="24"/>
                <w:szCs w:val="24"/>
              </w:rPr>
              <w:t>:</w:t>
            </w:r>
            <w:r w:rsidRPr="00A41385">
              <w:rPr>
                <w:rFonts w:ascii="Palatino Linotype" w:hAnsi="Palatino Linotype"/>
                <w:sz w:val="24"/>
                <w:szCs w:val="24"/>
              </w:rPr>
              <w:t xml:space="preserve"> </w:t>
            </w:r>
            <w:r>
              <w:rPr>
                <w:rFonts w:ascii="Palatino Linotype" w:hAnsi="Palatino Linotype"/>
                <w:sz w:val="24"/>
                <w:szCs w:val="24"/>
              </w:rPr>
              <w:t>Loftus and Palmer (1974)</w:t>
            </w:r>
          </w:p>
          <w:p w14:paraId="6A1AD90D" w14:textId="77777777" w:rsidR="00C53B14" w:rsidRPr="00A41385" w:rsidRDefault="00C53B14" w:rsidP="00C53B14">
            <w:pPr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C53B14" w14:paraId="6B9E1150" w14:textId="77777777" w:rsidTr="00F85CC4">
        <w:trPr>
          <w:trHeight w:val="658"/>
        </w:trPr>
        <w:tc>
          <w:tcPr>
            <w:tcW w:w="2235" w:type="dxa"/>
            <w:vMerge/>
          </w:tcPr>
          <w:p w14:paraId="2B24F6B3" w14:textId="77777777" w:rsidR="00C53B14" w:rsidRPr="00C53B14" w:rsidRDefault="00C53B14" w:rsidP="00F85CC4">
            <w:pPr>
              <w:rPr>
                <w:rFonts w:ascii="Palatino Linotype" w:eastAsia="Times New Roman" w:hAnsi="Palatino Linotype" w:cs="Helvetica"/>
                <w:b/>
                <w:bCs/>
                <w:sz w:val="24"/>
                <w:szCs w:val="24"/>
                <w:lang w:eastAsia="en-GB"/>
              </w:rPr>
            </w:pPr>
          </w:p>
        </w:tc>
        <w:tc>
          <w:tcPr>
            <w:tcW w:w="3118" w:type="dxa"/>
            <w:vMerge/>
          </w:tcPr>
          <w:p w14:paraId="4419028D" w14:textId="77777777" w:rsidR="00C53B14" w:rsidRPr="00A41385" w:rsidRDefault="00C53B14" w:rsidP="00F85CC4">
            <w:pPr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3889" w:type="dxa"/>
          </w:tcPr>
          <w:p w14:paraId="0E83A6AE" w14:textId="77777777" w:rsidR="00C53B14" w:rsidRPr="00A41385" w:rsidRDefault="00C53B14" w:rsidP="00F85CC4">
            <w:pPr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C53B14" w14:paraId="1ED8E95B" w14:textId="77777777" w:rsidTr="00F85CC4">
        <w:tc>
          <w:tcPr>
            <w:tcW w:w="2235" w:type="dxa"/>
            <w:vMerge/>
          </w:tcPr>
          <w:p w14:paraId="2A0B1B6E" w14:textId="77777777" w:rsidR="00C53B14" w:rsidRPr="00C53B14" w:rsidRDefault="00C53B14" w:rsidP="00F85CC4">
            <w:pPr>
              <w:rPr>
                <w:rFonts w:ascii="Palatino Linotype" w:eastAsia="Times New Roman" w:hAnsi="Palatino Linotype" w:cs="Helvetica"/>
                <w:b/>
                <w:bCs/>
                <w:sz w:val="24"/>
                <w:szCs w:val="24"/>
                <w:lang w:eastAsia="en-GB"/>
              </w:rPr>
            </w:pPr>
          </w:p>
        </w:tc>
        <w:tc>
          <w:tcPr>
            <w:tcW w:w="3118" w:type="dxa"/>
          </w:tcPr>
          <w:p w14:paraId="07281E0F" w14:textId="77777777" w:rsidR="00C53B14" w:rsidRPr="00A41385" w:rsidRDefault="00C53B14" w:rsidP="00C53B14">
            <w:pPr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3889" w:type="dxa"/>
          </w:tcPr>
          <w:p w14:paraId="2915E9C9" w14:textId="77777777" w:rsidR="00C53B14" w:rsidRDefault="00C53B14" w:rsidP="00F85CC4">
            <w:pPr>
              <w:rPr>
                <w:rFonts w:ascii="Palatino Linotype" w:hAnsi="Palatino Linotype"/>
                <w:i/>
                <w:sz w:val="24"/>
                <w:szCs w:val="24"/>
              </w:rPr>
            </w:pPr>
          </w:p>
          <w:p w14:paraId="48B690AC" w14:textId="77777777" w:rsidR="00C53B14" w:rsidRPr="0099063C" w:rsidRDefault="00C53B14" w:rsidP="00F85CC4">
            <w:pPr>
              <w:rPr>
                <w:rFonts w:ascii="Palatino Linotype" w:hAnsi="Palatino Linotype"/>
                <w:i/>
                <w:sz w:val="24"/>
                <w:szCs w:val="24"/>
              </w:rPr>
            </w:pPr>
          </w:p>
        </w:tc>
      </w:tr>
      <w:tr w:rsidR="00C53B14" w14:paraId="2B93C126" w14:textId="77777777" w:rsidTr="00F85CC4">
        <w:tc>
          <w:tcPr>
            <w:tcW w:w="2235" w:type="dxa"/>
            <w:vMerge/>
          </w:tcPr>
          <w:p w14:paraId="027D1DDB" w14:textId="77777777" w:rsidR="00C53B14" w:rsidRPr="00C53B14" w:rsidRDefault="00C53B14" w:rsidP="00F85CC4">
            <w:pPr>
              <w:rPr>
                <w:rFonts w:ascii="Palatino Linotype" w:eastAsia="Times New Roman" w:hAnsi="Palatino Linotype" w:cs="Helvetica"/>
                <w:b/>
                <w:bCs/>
                <w:sz w:val="24"/>
                <w:szCs w:val="24"/>
                <w:lang w:eastAsia="en-GB"/>
              </w:rPr>
            </w:pPr>
          </w:p>
        </w:tc>
        <w:tc>
          <w:tcPr>
            <w:tcW w:w="3118" w:type="dxa"/>
          </w:tcPr>
          <w:p w14:paraId="14EF0D37" w14:textId="77777777" w:rsidR="00C53B14" w:rsidRDefault="00C53B14" w:rsidP="00F85CC4">
            <w:pPr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3889" w:type="dxa"/>
          </w:tcPr>
          <w:p w14:paraId="31DAA25E" w14:textId="77777777" w:rsidR="00C53B14" w:rsidRDefault="00C53B14" w:rsidP="00F85CC4">
            <w:pPr>
              <w:rPr>
                <w:rFonts w:ascii="Palatino Linotype" w:hAnsi="Palatino Linotype"/>
                <w:i/>
                <w:sz w:val="24"/>
                <w:szCs w:val="24"/>
              </w:rPr>
            </w:pPr>
          </w:p>
        </w:tc>
      </w:tr>
      <w:tr w:rsidR="00C53B14" w14:paraId="655CA915" w14:textId="77777777" w:rsidTr="00F85CC4">
        <w:tc>
          <w:tcPr>
            <w:tcW w:w="2235" w:type="dxa"/>
            <w:vMerge w:val="restart"/>
          </w:tcPr>
          <w:p w14:paraId="5E658FD7" w14:textId="77777777" w:rsidR="00C53B14" w:rsidRPr="00C53B14" w:rsidRDefault="00C53B14" w:rsidP="00C53B14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r>
              <w:rPr>
                <w:rFonts w:ascii="Palatino Linotype" w:eastAsia="Times New Roman" w:hAnsi="Palatino Linotype" w:cs="Helvetica"/>
                <w:b/>
                <w:bCs/>
                <w:sz w:val="24"/>
                <w:szCs w:val="24"/>
                <w:lang w:eastAsia="en-GB"/>
              </w:rPr>
              <w:t>Emotion and Cognition</w:t>
            </w:r>
            <w:r w:rsidRPr="00C53B14">
              <w:rPr>
                <w:rFonts w:ascii="Palatino Linotype" w:eastAsia="Times New Roman" w:hAnsi="Palatino Linotype" w:cs="Helvetica"/>
                <w:b/>
                <w:bCs/>
                <w:sz w:val="24"/>
                <w:szCs w:val="24"/>
                <w:lang w:eastAsia="en-GB"/>
              </w:rPr>
              <w:t xml:space="preserve"> </w:t>
            </w:r>
          </w:p>
        </w:tc>
        <w:tc>
          <w:tcPr>
            <w:tcW w:w="3118" w:type="dxa"/>
          </w:tcPr>
          <w:p w14:paraId="794C1E6B" w14:textId="77777777" w:rsidR="00C53B14" w:rsidRDefault="00C53B14" w:rsidP="00F85CC4">
            <w:pPr>
              <w:rPr>
                <w:rFonts w:ascii="Palatino Linotype" w:hAnsi="Palatino Linotype"/>
                <w:sz w:val="24"/>
                <w:szCs w:val="24"/>
              </w:rPr>
            </w:pPr>
            <w:r w:rsidRPr="00A41385">
              <w:rPr>
                <w:rFonts w:ascii="Palatino Linotype" w:hAnsi="Palatino Linotype"/>
                <w:sz w:val="24"/>
                <w:szCs w:val="24"/>
              </w:rPr>
              <w:t>Experiment</w:t>
            </w:r>
          </w:p>
          <w:p w14:paraId="7837DD9D" w14:textId="77777777" w:rsidR="00C53B14" w:rsidRPr="00A41385" w:rsidRDefault="00C53B14" w:rsidP="00F85CC4">
            <w:pPr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3889" w:type="dxa"/>
          </w:tcPr>
          <w:p w14:paraId="123DBBDC" w14:textId="77777777" w:rsidR="00C53B14" w:rsidRPr="00A41385" w:rsidRDefault="00C53B14" w:rsidP="00C53B14">
            <w:pPr>
              <w:rPr>
                <w:rFonts w:ascii="Palatino Linotype" w:hAnsi="Palatino Linotype"/>
                <w:sz w:val="24"/>
                <w:szCs w:val="24"/>
              </w:rPr>
            </w:pPr>
            <w:r w:rsidRPr="00A41385">
              <w:rPr>
                <w:rFonts w:ascii="Palatino Linotype" w:hAnsi="Palatino Linotype"/>
                <w:i/>
                <w:sz w:val="24"/>
                <w:szCs w:val="24"/>
              </w:rPr>
              <w:t xml:space="preserve">Lab </w:t>
            </w:r>
            <w:proofErr w:type="spellStart"/>
            <w:r w:rsidRPr="00A41385">
              <w:rPr>
                <w:rFonts w:ascii="Palatino Linotype" w:hAnsi="Palatino Linotype"/>
                <w:i/>
                <w:sz w:val="24"/>
                <w:szCs w:val="24"/>
              </w:rPr>
              <w:t>Expt</w:t>
            </w:r>
            <w:proofErr w:type="spellEnd"/>
            <w:r w:rsidRPr="00A41385">
              <w:rPr>
                <w:rFonts w:ascii="Palatino Linotype" w:hAnsi="Palatino Linotype"/>
                <w:i/>
                <w:sz w:val="24"/>
                <w:szCs w:val="24"/>
              </w:rPr>
              <w:t>:</w:t>
            </w:r>
            <w:r w:rsidRPr="00A41385">
              <w:rPr>
                <w:rFonts w:ascii="Palatino Linotype" w:hAnsi="Palatino Linotype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Palatino Linotype" w:hAnsi="Palatino Linotype"/>
                <w:sz w:val="24"/>
                <w:szCs w:val="24"/>
              </w:rPr>
              <w:t>McGaugh</w:t>
            </w:r>
            <w:proofErr w:type="spellEnd"/>
            <w:r>
              <w:rPr>
                <w:rFonts w:ascii="Palatino Linotype" w:hAnsi="Palatino Linotype"/>
                <w:sz w:val="24"/>
                <w:szCs w:val="24"/>
              </w:rPr>
              <w:t xml:space="preserve"> and Cahill (XXXX)</w:t>
            </w:r>
          </w:p>
        </w:tc>
      </w:tr>
      <w:tr w:rsidR="00C53B14" w14:paraId="7B190718" w14:textId="77777777" w:rsidTr="00F85CC4">
        <w:tc>
          <w:tcPr>
            <w:tcW w:w="2235" w:type="dxa"/>
            <w:vMerge/>
          </w:tcPr>
          <w:p w14:paraId="2ECF7361" w14:textId="77777777" w:rsidR="00C53B14" w:rsidRDefault="00C53B14" w:rsidP="00C53B14">
            <w:pPr>
              <w:rPr>
                <w:rFonts w:ascii="Palatino Linotype" w:eastAsia="Times New Roman" w:hAnsi="Palatino Linotype" w:cs="Helvetica"/>
                <w:b/>
                <w:bCs/>
                <w:sz w:val="24"/>
                <w:szCs w:val="24"/>
                <w:lang w:eastAsia="en-GB"/>
              </w:rPr>
            </w:pPr>
          </w:p>
        </w:tc>
        <w:tc>
          <w:tcPr>
            <w:tcW w:w="3118" w:type="dxa"/>
          </w:tcPr>
          <w:p w14:paraId="678A2787" w14:textId="77777777" w:rsidR="00C53B14" w:rsidRPr="00A41385" w:rsidRDefault="00C53B14" w:rsidP="00F85CC4">
            <w:pPr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3889" w:type="dxa"/>
          </w:tcPr>
          <w:p w14:paraId="3A1B5756" w14:textId="77777777" w:rsidR="00C53B14" w:rsidRDefault="00C53B14" w:rsidP="00F85CC4">
            <w:pPr>
              <w:rPr>
                <w:rFonts w:ascii="Palatino Linotype" w:hAnsi="Palatino Linotype"/>
                <w:sz w:val="24"/>
                <w:szCs w:val="24"/>
              </w:rPr>
            </w:pPr>
            <w:r w:rsidRPr="00C53B14">
              <w:rPr>
                <w:rFonts w:ascii="Palatino Linotype" w:hAnsi="Palatino Linotype"/>
                <w:i/>
                <w:sz w:val="24"/>
                <w:szCs w:val="24"/>
              </w:rPr>
              <w:t>Quasi-</w:t>
            </w:r>
            <w:proofErr w:type="spellStart"/>
            <w:r w:rsidRPr="00C53B14">
              <w:rPr>
                <w:rFonts w:ascii="Palatino Linotype" w:hAnsi="Palatino Linotype"/>
                <w:i/>
                <w:sz w:val="24"/>
                <w:szCs w:val="24"/>
              </w:rPr>
              <w:t>Expt</w:t>
            </w:r>
            <w:proofErr w:type="spellEnd"/>
            <w:r w:rsidRPr="00C53B14">
              <w:rPr>
                <w:rFonts w:ascii="Palatino Linotype" w:hAnsi="Palatino Linotype"/>
                <w:i/>
                <w:sz w:val="24"/>
                <w:szCs w:val="24"/>
              </w:rPr>
              <w:t>:</w:t>
            </w:r>
            <w:r>
              <w:rPr>
                <w:rFonts w:ascii="Palatino Linotype" w:hAnsi="Palatino Linotype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Palatino Linotype" w:hAnsi="Palatino Linotype"/>
                <w:sz w:val="24"/>
                <w:szCs w:val="24"/>
              </w:rPr>
              <w:t>Sharot</w:t>
            </w:r>
            <w:proofErr w:type="spellEnd"/>
            <w:r>
              <w:rPr>
                <w:rFonts w:ascii="Palatino Linotype" w:hAnsi="Palatino Linotype"/>
                <w:sz w:val="24"/>
                <w:szCs w:val="24"/>
              </w:rPr>
              <w:t xml:space="preserve"> et al (2009)</w:t>
            </w:r>
          </w:p>
          <w:p w14:paraId="45F24A4B" w14:textId="77777777" w:rsidR="00C53B14" w:rsidRPr="00A41385" w:rsidRDefault="00C53B14" w:rsidP="00F85CC4">
            <w:pPr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C53B14" w14:paraId="7359E627" w14:textId="77777777" w:rsidTr="00F85CC4">
        <w:tc>
          <w:tcPr>
            <w:tcW w:w="2235" w:type="dxa"/>
            <w:vMerge/>
          </w:tcPr>
          <w:p w14:paraId="0A321A7C" w14:textId="77777777" w:rsidR="00C53B14" w:rsidRDefault="00C53B14" w:rsidP="00C53B14">
            <w:pPr>
              <w:rPr>
                <w:rFonts w:ascii="Palatino Linotype" w:eastAsia="Times New Roman" w:hAnsi="Palatino Linotype" w:cs="Helvetica"/>
                <w:b/>
                <w:bCs/>
                <w:sz w:val="24"/>
                <w:szCs w:val="24"/>
                <w:lang w:eastAsia="en-GB"/>
              </w:rPr>
            </w:pPr>
          </w:p>
        </w:tc>
        <w:tc>
          <w:tcPr>
            <w:tcW w:w="3118" w:type="dxa"/>
            <w:vMerge w:val="restart"/>
          </w:tcPr>
          <w:p w14:paraId="3F2EB6C7" w14:textId="77777777" w:rsidR="00C53B14" w:rsidRPr="00A41385" w:rsidRDefault="00C53B14" w:rsidP="00F85CC4">
            <w:pPr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3889" w:type="dxa"/>
          </w:tcPr>
          <w:p w14:paraId="7E26BED0" w14:textId="77777777" w:rsidR="00C53B14" w:rsidRDefault="00C53B14" w:rsidP="00F85CC4">
            <w:pPr>
              <w:rPr>
                <w:rFonts w:ascii="Palatino Linotype" w:hAnsi="Palatino Linotype"/>
                <w:i/>
                <w:sz w:val="24"/>
                <w:szCs w:val="24"/>
              </w:rPr>
            </w:pPr>
          </w:p>
          <w:p w14:paraId="2F733F8E" w14:textId="77777777" w:rsidR="00C53B14" w:rsidRPr="00C53B14" w:rsidRDefault="00C53B14" w:rsidP="00F85CC4">
            <w:pPr>
              <w:rPr>
                <w:rFonts w:ascii="Palatino Linotype" w:hAnsi="Palatino Linotype"/>
                <w:i/>
                <w:sz w:val="24"/>
                <w:szCs w:val="24"/>
              </w:rPr>
            </w:pPr>
          </w:p>
        </w:tc>
      </w:tr>
      <w:tr w:rsidR="00C53B14" w14:paraId="373F2432" w14:textId="77777777" w:rsidTr="00F85CC4">
        <w:tc>
          <w:tcPr>
            <w:tcW w:w="2235" w:type="dxa"/>
            <w:vMerge/>
          </w:tcPr>
          <w:p w14:paraId="5ADF4F84" w14:textId="77777777" w:rsidR="00C53B14" w:rsidRDefault="00C53B14" w:rsidP="00C53B14">
            <w:pPr>
              <w:rPr>
                <w:rFonts w:ascii="Palatino Linotype" w:eastAsia="Times New Roman" w:hAnsi="Palatino Linotype" w:cs="Helvetica"/>
                <w:b/>
                <w:bCs/>
                <w:sz w:val="24"/>
                <w:szCs w:val="24"/>
                <w:lang w:eastAsia="en-GB"/>
              </w:rPr>
            </w:pPr>
          </w:p>
        </w:tc>
        <w:tc>
          <w:tcPr>
            <w:tcW w:w="3118" w:type="dxa"/>
            <w:vMerge/>
          </w:tcPr>
          <w:p w14:paraId="43FA63C7" w14:textId="77777777" w:rsidR="00C53B14" w:rsidRPr="00A41385" w:rsidRDefault="00C53B14" w:rsidP="00F85CC4">
            <w:pPr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3889" w:type="dxa"/>
          </w:tcPr>
          <w:p w14:paraId="77D2A78D" w14:textId="77777777" w:rsidR="00C53B14" w:rsidRDefault="00C53B14" w:rsidP="00F85CC4">
            <w:pPr>
              <w:rPr>
                <w:rFonts w:ascii="Palatino Linotype" w:hAnsi="Palatino Linotype"/>
                <w:i/>
                <w:sz w:val="24"/>
                <w:szCs w:val="24"/>
              </w:rPr>
            </w:pPr>
          </w:p>
          <w:p w14:paraId="6772B964" w14:textId="77777777" w:rsidR="00C53B14" w:rsidRPr="00C53B14" w:rsidRDefault="00C53B14" w:rsidP="00F85CC4">
            <w:pPr>
              <w:rPr>
                <w:rFonts w:ascii="Palatino Linotype" w:hAnsi="Palatino Linotype"/>
                <w:i/>
                <w:sz w:val="24"/>
                <w:szCs w:val="24"/>
              </w:rPr>
            </w:pPr>
          </w:p>
        </w:tc>
      </w:tr>
    </w:tbl>
    <w:p w14:paraId="0C5C571A" w14:textId="77777777" w:rsidR="00F85CC4" w:rsidRDefault="00F85CC4">
      <w:pPr>
        <w:rPr>
          <w:rFonts w:ascii="Lucida Handwriting" w:hAnsi="Lucida Handwriting"/>
          <w:sz w:val="36"/>
          <w:szCs w:val="36"/>
        </w:rPr>
      </w:pPr>
    </w:p>
    <w:p w14:paraId="4D86381E" w14:textId="77777777" w:rsidR="0006788A" w:rsidRPr="00C53B14" w:rsidRDefault="0006788A">
      <w:pPr>
        <w:rPr>
          <w:rFonts w:ascii="Lucida Handwriting" w:hAnsi="Lucida Handwriting"/>
          <w:sz w:val="36"/>
          <w:szCs w:val="36"/>
        </w:rPr>
      </w:pPr>
    </w:p>
    <w:sectPr w:rsidR="0006788A" w:rsidRPr="00C53B14" w:rsidSect="00C53B14">
      <w:headerReference w:type="default" r:id="rId8"/>
      <w:pgSz w:w="11906" w:h="16838"/>
      <w:pgMar w:top="1440" w:right="1440" w:bottom="1440" w:left="1440" w:header="708" w:footer="708" w:gutter="0"/>
      <w:pgBorders w:offsetFrom="page">
        <w:top w:val="tornPaper" w:sz="31" w:space="24" w:color="auto"/>
        <w:left w:val="tornPaper" w:sz="31" w:space="24" w:color="auto"/>
        <w:bottom w:val="tornPaper" w:sz="31" w:space="24" w:color="auto"/>
        <w:right w:val="tornPaper" w:sz="31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6793E00" w14:textId="77777777" w:rsidR="00A42EE4" w:rsidRDefault="00A42EE4" w:rsidP="00C53B14">
      <w:pPr>
        <w:spacing w:after="0" w:line="240" w:lineRule="auto"/>
      </w:pPr>
      <w:r>
        <w:separator/>
      </w:r>
    </w:p>
  </w:endnote>
  <w:endnote w:type="continuationSeparator" w:id="0">
    <w:p w14:paraId="27E1DDE9" w14:textId="77777777" w:rsidR="00A42EE4" w:rsidRDefault="00A42EE4" w:rsidP="00C53B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74352F7" w14:textId="77777777" w:rsidR="00A42EE4" w:rsidRDefault="00A42EE4" w:rsidP="00C53B14">
      <w:pPr>
        <w:spacing w:after="0" w:line="240" w:lineRule="auto"/>
      </w:pPr>
      <w:r>
        <w:separator/>
      </w:r>
    </w:p>
  </w:footnote>
  <w:footnote w:type="continuationSeparator" w:id="0">
    <w:p w14:paraId="18427FEA" w14:textId="77777777" w:rsidR="00A42EE4" w:rsidRDefault="00A42EE4" w:rsidP="00C53B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5000" w:type="pct"/>
      <w:tblBorders>
        <w:bottom w:val="single" w:sz="18" w:space="0" w:color="808080" w:themeColor="background1" w:themeShade="80"/>
        <w:insideV w:val="single" w:sz="18" w:space="0" w:color="808080" w:themeColor="background1" w:themeShade="80"/>
      </w:tblBorders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7902"/>
      <w:gridCol w:w="1124"/>
    </w:tblGrid>
    <w:tr w:rsidR="00C53B14" w14:paraId="6990215E" w14:textId="77777777">
      <w:trPr>
        <w:trHeight w:val="288"/>
      </w:trPr>
      <w:sdt>
        <w:sdtPr>
          <w:rPr>
            <w:rFonts w:asciiTheme="majorHAnsi" w:eastAsiaTheme="majorEastAsia" w:hAnsiTheme="majorHAnsi" w:cstheme="majorBidi"/>
            <w:sz w:val="36"/>
            <w:szCs w:val="36"/>
          </w:rPr>
          <w:alias w:val="Title"/>
          <w:id w:val="77761602"/>
          <w:placeholder>
            <w:docPart w:val="E63C29772C4243B9B5570882A666126E"/>
          </w:placeholder>
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<w:text/>
        </w:sdtPr>
        <w:sdtEndPr/>
        <w:sdtContent>
          <w:tc>
            <w:tcPr>
              <w:tcW w:w="7765" w:type="dxa"/>
            </w:tcPr>
            <w:p w14:paraId="49D8680A" w14:textId="77777777" w:rsidR="00C53B14" w:rsidRDefault="00C53B14" w:rsidP="00C53B14">
              <w:pPr>
                <w:pStyle w:val="Header"/>
                <w:jc w:val="right"/>
                <w:rPr>
                  <w:rFonts w:asciiTheme="majorHAnsi" w:eastAsiaTheme="majorEastAsia" w:hAnsiTheme="majorHAnsi" w:cstheme="majorBidi"/>
                  <w:sz w:val="36"/>
                  <w:szCs w:val="36"/>
                </w:rPr>
              </w:pPr>
              <w:r>
                <w:rPr>
                  <w:rFonts w:asciiTheme="majorHAnsi" w:eastAsiaTheme="majorEastAsia" w:hAnsiTheme="majorHAnsi" w:cstheme="majorBidi"/>
                  <w:sz w:val="36"/>
                  <w:szCs w:val="36"/>
                </w:rPr>
                <w:t>Paper 1: Revision - METHODS</w:t>
              </w:r>
            </w:p>
          </w:tc>
        </w:sdtContent>
      </w:sdt>
      <w:sdt>
        <w:sdtPr>
          <w:rPr>
            <w:rFonts w:asciiTheme="majorHAnsi" w:eastAsiaTheme="majorEastAsia" w:hAnsiTheme="majorHAnsi" w:cstheme="majorBidi"/>
            <w:b/>
            <w:bCs/>
            <w:color w:val="4F81BD" w:themeColor="accent1"/>
            <w:sz w:val="36"/>
            <w:szCs w:val="36"/>
            <w14:shadow w14:blurRad="50800" w14:dist="38100" w14:dir="2700000" w14:sx="100000" w14:sy="100000" w14:kx="0" w14:ky="0" w14:algn="tl">
              <w14:srgbClr w14:val="000000">
                <w14:alpha w14:val="60000"/>
              </w14:srgbClr>
            </w14:shadow>
            <w14:numForm w14:val="oldStyle"/>
          </w:rPr>
          <w:alias w:val="Year"/>
          <w:id w:val="77761609"/>
          <w:placeholder>
            <w:docPart w:val="BBA2ED2FD8E04184949C9F5E73FF2F04"/>
          </w:placeholder>
          <w:dataBinding w:prefixMappings="xmlns:ns0='http://schemas.microsoft.com/office/2006/coverPageProps'" w:xpath="/ns0:CoverPageProperties[1]/ns0:PublishDate[1]" w:storeItemID="{55AF091B-3C7A-41E3-B477-F2FDAA23CFDA}"/>
          <w:date w:fullDate="2018-01-01T00:00:00Z">
            <w:dateFormat w:val="yyyy"/>
            <w:lid w:val="en-US"/>
            <w:storeMappedDataAs w:val="dateTime"/>
            <w:calendar w:val="gregorian"/>
          </w:date>
        </w:sdtPr>
        <w:sdtEndPr/>
        <w:sdtContent>
          <w:tc>
            <w:tcPr>
              <w:tcW w:w="1105" w:type="dxa"/>
            </w:tcPr>
            <w:p w14:paraId="0E1C2A51" w14:textId="77777777" w:rsidR="00C53B14" w:rsidRDefault="00C53B14" w:rsidP="00C53B14">
              <w:pPr>
                <w:pStyle w:val="Header"/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  <w14:numForm w14:val="oldStyle"/>
                </w:rPr>
              </w:pPr>
              <w:r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  <w14:shadow w14:blurRad="50800" w14:dist="38100" w14:dir="2700000" w14:sx="100000" w14:sy="100000" w14:kx="0" w14:ky="0" w14:algn="tl">
                    <w14:srgbClr w14:val="000000">
                      <w14:alpha w14:val="60000"/>
                    </w14:srgbClr>
                  </w14:shadow>
                  <w14:numForm w14:val="oldStyle"/>
                </w:rPr>
                <w:t>2018</w:t>
              </w:r>
            </w:p>
          </w:tc>
        </w:sdtContent>
      </w:sdt>
    </w:tr>
  </w:tbl>
  <w:p w14:paraId="595CF8FA" w14:textId="77777777" w:rsidR="00C53B14" w:rsidRDefault="00C53B1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B9539B3"/>
    <w:multiLevelType w:val="multilevel"/>
    <w:tmpl w:val="99ACCE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1385"/>
    <w:rsid w:val="0003387E"/>
    <w:rsid w:val="0006788A"/>
    <w:rsid w:val="00080298"/>
    <w:rsid w:val="001169D7"/>
    <w:rsid w:val="001D201F"/>
    <w:rsid w:val="0099063C"/>
    <w:rsid w:val="00A02357"/>
    <w:rsid w:val="00A41385"/>
    <w:rsid w:val="00A42EE4"/>
    <w:rsid w:val="00C53B14"/>
    <w:rsid w:val="00CC5D74"/>
    <w:rsid w:val="00EB40DA"/>
    <w:rsid w:val="00F8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3322F49"/>
  <w15:docId w15:val="{B33AA5B5-B2CF-4F2C-9A08-5E3B656E62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413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A41385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C53B1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53B14"/>
  </w:style>
  <w:style w:type="paragraph" w:styleId="Footer">
    <w:name w:val="footer"/>
    <w:basedOn w:val="Normal"/>
    <w:link w:val="FooterChar"/>
    <w:uiPriority w:val="99"/>
    <w:unhideWhenUsed/>
    <w:rsid w:val="00C53B1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53B14"/>
  </w:style>
  <w:style w:type="paragraph" w:styleId="BalloonText">
    <w:name w:val="Balloon Text"/>
    <w:basedOn w:val="Normal"/>
    <w:link w:val="BalloonTextChar"/>
    <w:uiPriority w:val="99"/>
    <w:semiHidden/>
    <w:unhideWhenUsed/>
    <w:rsid w:val="00C53B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3B1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250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E63C29772C4243B9B5570882A666126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9DFC9E8-4449-4C87-BDD5-7F5922007E4D}"/>
      </w:docPartPr>
      <w:docPartBody>
        <w:p w:rsidR="00EB74C3" w:rsidRDefault="002902B3" w:rsidP="002902B3">
          <w:pPr>
            <w:pStyle w:val="E63C29772C4243B9B5570882A666126E"/>
          </w:pPr>
          <w:r>
            <w:rPr>
              <w:rFonts w:asciiTheme="majorHAnsi" w:eastAsiaTheme="majorEastAsia" w:hAnsiTheme="majorHAnsi" w:cstheme="majorBidi"/>
              <w:sz w:val="36"/>
              <w:szCs w:val="36"/>
            </w:rPr>
            <w:t>[Type the document title]</w:t>
          </w:r>
        </w:p>
      </w:docPartBody>
    </w:docPart>
    <w:docPart>
      <w:docPartPr>
        <w:name w:val="BBA2ED2FD8E04184949C9F5E73FF2F0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8523C19-D5A9-4008-8E4E-6E2DB6E74EFB}"/>
      </w:docPartPr>
      <w:docPartBody>
        <w:p w:rsidR="00EB74C3" w:rsidRDefault="002902B3" w:rsidP="002902B3">
          <w:pPr>
            <w:pStyle w:val="BBA2ED2FD8E04184949C9F5E73FF2F04"/>
          </w:pPr>
          <w:r>
            <w:rPr>
              <w:rFonts w:asciiTheme="majorHAnsi" w:eastAsiaTheme="majorEastAsia" w:hAnsiTheme="majorHAnsi" w:cstheme="majorBidi"/>
              <w:b/>
              <w:bCs/>
              <w:color w:val="4472C4" w:themeColor="accent1"/>
              <w:sz w:val="36"/>
              <w:szCs w:val="36"/>
            </w:rPr>
            <w:t>[Year]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inkAnnotations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902B3"/>
    <w:rsid w:val="000207F3"/>
    <w:rsid w:val="000A0470"/>
    <w:rsid w:val="002902B3"/>
    <w:rsid w:val="00EB74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63C29772C4243B9B5570882A666126E">
    <w:name w:val="E63C29772C4243B9B5570882A666126E"/>
    <w:rsid w:val="002902B3"/>
  </w:style>
  <w:style w:type="paragraph" w:customStyle="1" w:styleId="BBA2ED2FD8E04184949C9F5E73FF2F04">
    <w:name w:val="BBA2ED2FD8E04184949C9F5E73FF2F04"/>
    <w:rsid w:val="002902B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2018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186</Words>
  <Characters>1063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Paper 1: Revision - METHODS</vt:lpstr>
    </vt:vector>
  </TitlesOfParts>
  <Company/>
  <LinksUpToDate>false</LinksUpToDate>
  <CharactersWithSpaces>1247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Paper 1: Revision - METHODS</dc:title>
  <dc:subject/>
  <dc:creator>Amanda Wood (AJW)</dc:creator>
  <cp:keywords/>
  <dc:description/>
  <cp:lastModifiedBy>mandy wood</cp:lastModifiedBy>
  <cp:revision>2</cp:revision>
  <dcterms:created xsi:type="dcterms:W3CDTF">2019-11-07T10:26:00Z</dcterms:created>
  <dcterms:modified xsi:type="dcterms:W3CDTF">2019-11-07T10:26:00Z</dcterms:modified>
</cp:coreProperties>
</file>